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4818" w14:textId="1F7028E6" w:rsidR="00FE42ED" w:rsidRDefault="00CB5696" w:rsidP="00FE42ED">
      <w:pPr>
        <w:rPr>
          <w:b/>
          <w:lang w:bidi="et-EE"/>
        </w:rPr>
      </w:pPr>
      <w:bookmarkStart w:id="0" w:name="_GoBack"/>
      <w:r w:rsidRPr="00FE42ED">
        <w:rPr>
          <w:b/>
          <w:lang w:bidi="et-EE"/>
        </w:rPr>
        <w:t>Vaktsiinide</w:t>
      </w:r>
      <w:r w:rsidR="00FE42ED" w:rsidRPr="00FE42ED">
        <w:rPr>
          <w:b/>
          <w:lang w:bidi="et-EE"/>
        </w:rPr>
        <w:t xml:space="preserve"> ohutus</w:t>
      </w:r>
      <w:r w:rsidR="008873EA">
        <w:rPr>
          <w:b/>
          <w:lang w:bidi="et-EE"/>
        </w:rPr>
        <w:t>e</w:t>
      </w:r>
      <w:r w:rsidR="00FE42ED" w:rsidRPr="00FE42ED">
        <w:rPr>
          <w:b/>
          <w:lang w:bidi="et-EE"/>
        </w:rPr>
        <w:t xml:space="preserve"> tõendus</w:t>
      </w:r>
      <w:r w:rsidR="008873EA">
        <w:rPr>
          <w:b/>
          <w:lang w:bidi="et-EE"/>
        </w:rPr>
        <w:t>põhised</w:t>
      </w:r>
      <w:r w:rsidR="00FE42ED" w:rsidRPr="00FE42ED">
        <w:rPr>
          <w:b/>
          <w:lang w:bidi="et-EE"/>
        </w:rPr>
        <w:t xml:space="preserve"> uuri</w:t>
      </w:r>
      <w:r w:rsidR="008873EA">
        <w:rPr>
          <w:b/>
          <w:lang w:bidi="et-EE"/>
        </w:rPr>
        <w:t>ngud</w:t>
      </w:r>
    </w:p>
    <w:bookmarkEnd w:id="0"/>
    <w:p w14:paraId="28F8B32D" w14:textId="3776F40A" w:rsidR="00FE42ED" w:rsidRPr="00FE42ED" w:rsidRDefault="00FE42ED" w:rsidP="00C50683">
      <w:pPr>
        <w:jc w:val="both"/>
      </w:pPr>
      <w:r w:rsidRPr="00FE42ED">
        <w:rPr>
          <w:lang w:bidi="et-EE"/>
        </w:rPr>
        <w:t xml:space="preserve">​​​ Vaktsiinide ohutust ja tõhusust </w:t>
      </w:r>
      <w:r w:rsidR="00A80DD5">
        <w:rPr>
          <w:lang w:bidi="et-EE"/>
        </w:rPr>
        <w:t>jälgitakse</w:t>
      </w:r>
      <w:r w:rsidR="008873EA" w:rsidRPr="00FE42ED">
        <w:rPr>
          <w:lang w:bidi="et-EE"/>
        </w:rPr>
        <w:t xml:space="preserve"> </w:t>
      </w:r>
      <w:r w:rsidRPr="00FE42ED">
        <w:rPr>
          <w:lang w:bidi="et-EE"/>
        </w:rPr>
        <w:t xml:space="preserve">järjepidevalt. </w:t>
      </w:r>
      <w:r w:rsidR="00A80DD5">
        <w:rPr>
          <w:lang w:bidi="et-EE"/>
        </w:rPr>
        <w:t>V</w:t>
      </w:r>
      <w:r w:rsidRPr="00FE42ED">
        <w:rPr>
          <w:lang w:bidi="et-EE"/>
        </w:rPr>
        <w:t>aktsiin</w:t>
      </w:r>
      <w:r w:rsidR="00A80DD5">
        <w:rPr>
          <w:lang w:bidi="et-EE"/>
        </w:rPr>
        <w:t>e</w:t>
      </w:r>
      <w:r w:rsidRPr="00FE42ED">
        <w:rPr>
          <w:lang w:bidi="et-EE"/>
        </w:rPr>
        <w:t xml:space="preserve"> </w:t>
      </w:r>
      <w:r w:rsidR="00A80DD5">
        <w:rPr>
          <w:lang w:bidi="et-EE"/>
        </w:rPr>
        <w:t>kasutatakse</w:t>
      </w:r>
      <w:r w:rsidRPr="00FE42ED">
        <w:rPr>
          <w:lang w:bidi="et-EE"/>
        </w:rPr>
        <w:t xml:space="preserve"> </w:t>
      </w:r>
      <w:r w:rsidR="00A80DD5">
        <w:rPr>
          <w:lang w:bidi="et-EE"/>
        </w:rPr>
        <w:t xml:space="preserve">muuhulgas </w:t>
      </w:r>
      <w:r w:rsidR="00C50683">
        <w:rPr>
          <w:lang w:bidi="et-EE"/>
        </w:rPr>
        <w:t xml:space="preserve">laste immuniseerimiskava </w:t>
      </w:r>
      <w:r w:rsidR="00390B94">
        <w:rPr>
          <w:lang w:bidi="et-EE"/>
        </w:rPr>
        <w:t>täitmiseks</w:t>
      </w:r>
      <w:hyperlink r:id="rId6" w:history="1">
        <w:r w:rsidRPr="00C50683">
          <w:t xml:space="preserve">, </w:t>
        </w:r>
        <w:r w:rsidR="00A80DD5">
          <w:t xml:space="preserve">seetõttu </w:t>
        </w:r>
        <w:r w:rsidRPr="00C50683">
          <w:t>pea</w:t>
        </w:r>
        <w:r w:rsidR="00A80DD5">
          <w:t>b</w:t>
        </w:r>
        <w:r w:rsidRPr="00C50683">
          <w:t xml:space="preserve"> ne</w:t>
        </w:r>
        <w:r w:rsidR="00A80DD5">
          <w:t>nde</w:t>
        </w:r>
        <w:r w:rsidRPr="00C50683">
          <w:t xml:space="preserve"> ohutu</w:t>
        </w:r>
        <w:r w:rsidR="00A80DD5">
          <w:t>s olema hästi kontrollitud</w:t>
        </w:r>
        <w:r w:rsidRPr="00C50683">
          <w:t>.</w:t>
        </w:r>
      </w:hyperlink>
      <w:r w:rsidRPr="00FE42ED">
        <w:rPr>
          <w:lang w:bidi="et-EE"/>
        </w:rPr>
        <w:t xml:space="preserve"> Vaktsiinide ohutust </w:t>
      </w:r>
      <w:r w:rsidR="00A80DD5">
        <w:rPr>
          <w:lang w:bidi="et-EE"/>
        </w:rPr>
        <w:t>hinnatakse</w:t>
      </w:r>
      <w:r w:rsidR="00A80DD5" w:rsidRPr="00FE42ED">
        <w:rPr>
          <w:lang w:bidi="et-EE"/>
        </w:rPr>
        <w:t xml:space="preserve"> </w:t>
      </w:r>
      <w:r w:rsidR="00A80DD5">
        <w:rPr>
          <w:lang w:bidi="et-EE"/>
        </w:rPr>
        <w:t>esmalt</w:t>
      </w:r>
      <w:r w:rsidR="00A80DD5" w:rsidRPr="00FE42ED">
        <w:rPr>
          <w:lang w:bidi="et-EE"/>
        </w:rPr>
        <w:t xml:space="preserve"> </w:t>
      </w:r>
      <w:r w:rsidRPr="00FE42ED">
        <w:rPr>
          <w:lang w:bidi="et-EE"/>
        </w:rPr>
        <w:t>pärast uue vaktsiini väljatöötamist</w:t>
      </w:r>
      <w:r w:rsidR="00DC572F">
        <w:rPr>
          <w:lang w:bidi="et-EE"/>
        </w:rPr>
        <w:t>,</w:t>
      </w:r>
      <w:r w:rsidRPr="00FE42ED">
        <w:rPr>
          <w:lang w:bidi="et-EE"/>
        </w:rPr>
        <w:t xml:space="preserve"> testimist jätkatakse vaktsiin</w:t>
      </w:r>
      <w:r w:rsidR="00A80DD5">
        <w:rPr>
          <w:lang w:bidi="et-EE"/>
        </w:rPr>
        <w:t>i müügiloa saamiseni;</w:t>
      </w:r>
      <w:r w:rsidRPr="00FE42ED">
        <w:rPr>
          <w:lang w:bidi="et-EE"/>
        </w:rPr>
        <w:t xml:space="preserve"> </w:t>
      </w:r>
      <w:r w:rsidR="00DC572F">
        <w:rPr>
          <w:lang w:bidi="et-EE"/>
        </w:rPr>
        <w:t xml:space="preserve">ning </w:t>
      </w:r>
      <w:r w:rsidR="00DC572F" w:rsidRPr="00FE42ED">
        <w:rPr>
          <w:lang w:bidi="et-EE"/>
        </w:rPr>
        <w:t>ohutus</w:t>
      </w:r>
      <w:r w:rsidR="00DC572F">
        <w:rPr>
          <w:lang w:bidi="et-EE"/>
        </w:rPr>
        <w:t>e järjepidev</w:t>
      </w:r>
      <w:r w:rsidR="00DC572F" w:rsidRPr="00A80DD5">
        <w:rPr>
          <w:lang w:bidi="et-EE"/>
        </w:rPr>
        <w:t xml:space="preserve"> </w:t>
      </w:r>
      <w:r w:rsidR="00DC572F">
        <w:rPr>
          <w:lang w:bidi="et-EE"/>
        </w:rPr>
        <w:t>kontroll jätku</w:t>
      </w:r>
      <w:r w:rsidR="00526EDF">
        <w:rPr>
          <w:lang w:bidi="et-EE"/>
        </w:rPr>
        <w:t>b</w:t>
      </w:r>
      <w:r w:rsidR="00A80DD5" w:rsidRPr="00FE42ED">
        <w:rPr>
          <w:lang w:bidi="et-EE"/>
        </w:rPr>
        <w:t xml:space="preserve"> </w:t>
      </w:r>
      <w:r w:rsidRPr="00FE42ED">
        <w:rPr>
          <w:lang w:bidi="et-EE"/>
        </w:rPr>
        <w:t xml:space="preserve">pärast </w:t>
      </w:r>
      <w:r w:rsidR="00A80DD5">
        <w:rPr>
          <w:lang w:bidi="et-EE"/>
        </w:rPr>
        <w:t>müügiloa</w:t>
      </w:r>
      <w:r w:rsidR="00A80DD5" w:rsidRPr="00FE42ED">
        <w:rPr>
          <w:lang w:bidi="et-EE"/>
        </w:rPr>
        <w:t xml:space="preserve"> </w:t>
      </w:r>
      <w:r w:rsidRPr="00FE42ED">
        <w:rPr>
          <w:lang w:bidi="et-EE"/>
        </w:rPr>
        <w:t>saamist . </w:t>
      </w:r>
    </w:p>
    <w:p w14:paraId="67FE839C" w14:textId="77777777" w:rsidR="00FE42ED" w:rsidRPr="00FE42ED" w:rsidRDefault="00FE42ED" w:rsidP="00C50683">
      <w:pPr>
        <w:jc w:val="both"/>
      </w:pPr>
      <w:r w:rsidRPr="00FE42ED">
        <w:rPr>
          <w:lang w:bidi="et-EE"/>
        </w:rPr>
        <w:t>Viimasel kümnendil on tõstatatud küsimusi v</w:t>
      </w:r>
      <w:r w:rsidR="00895C03">
        <w:rPr>
          <w:lang w:bidi="et-EE"/>
        </w:rPr>
        <w:t>aktsiinide ohutuse kohta</w:t>
      </w:r>
      <w:r w:rsidRPr="00FE42ED">
        <w:rPr>
          <w:lang w:bidi="et-EE"/>
        </w:rPr>
        <w:t xml:space="preserve">, </w:t>
      </w:r>
      <w:r w:rsidR="00895C03">
        <w:rPr>
          <w:lang w:bidi="et-EE"/>
        </w:rPr>
        <w:t>nt</w:t>
      </w:r>
      <w:r w:rsidRPr="00FE42ED">
        <w:rPr>
          <w:lang w:bidi="et-EE"/>
        </w:rPr>
        <w:t>:</w:t>
      </w:r>
    </w:p>
    <w:p w14:paraId="2A0BF5B4" w14:textId="791253C6" w:rsidR="00FE42ED" w:rsidRPr="00FE42ED" w:rsidRDefault="00895C03" w:rsidP="00C50683">
      <w:pPr>
        <w:numPr>
          <w:ilvl w:val="0"/>
          <w:numId w:val="1"/>
        </w:numPr>
        <w:jc w:val="both"/>
      </w:pPr>
      <w:r>
        <w:rPr>
          <w:lang w:bidi="et-EE"/>
        </w:rPr>
        <w:t>Kas l</w:t>
      </w:r>
      <w:r w:rsidR="00FE42ED" w:rsidRPr="00FE42ED">
        <w:rPr>
          <w:lang w:bidi="et-EE"/>
        </w:rPr>
        <w:t>iiga palju</w:t>
      </w:r>
      <w:r w:rsidR="00CB5696">
        <w:rPr>
          <w:lang w:bidi="et-EE"/>
        </w:rPr>
        <w:t xml:space="preserve"> erinevaid</w:t>
      </w:r>
      <w:r w:rsidR="00FE42ED" w:rsidRPr="00FE42ED">
        <w:rPr>
          <w:lang w:bidi="et-EE"/>
        </w:rPr>
        <w:t xml:space="preserve"> vaktsiine </w:t>
      </w:r>
      <w:r w:rsidR="00A80DD5">
        <w:rPr>
          <w:lang w:bidi="et-EE"/>
        </w:rPr>
        <w:t>koormavad</w:t>
      </w:r>
      <w:r w:rsidR="00A80DD5" w:rsidRPr="00FE42ED">
        <w:rPr>
          <w:lang w:bidi="et-EE"/>
        </w:rPr>
        <w:t xml:space="preserve"> </w:t>
      </w:r>
      <w:r w:rsidR="00FE42ED" w:rsidRPr="00FE42ED">
        <w:rPr>
          <w:lang w:bidi="et-EE"/>
        </w:rPr>
        <w:t>immuunsussüsteemi</w:t>
      </w:r>
      <w:r w:rsidR="00A80DD5">
        <w:rPr>
          <w:lang w:bidi="et-EE"/>
        </w:rPr>
        <w:t xml:space="preserve"> üle</w:t>
      </w:r>
      <w:r>
        <w:rPr>
          <w:lang w:bidi="et-EE"/>
        </w:rPr>
        <w:t>?</w:t>
      </w:r>
    </w:p>
    <w:p w14:paraId="27DDC1CD" w14:textId="77777777" w:rsidR="00895C03" w:rsidRDefault="00895C03" w:rsidP="008873EA">
      <w:pPr>
        <w:numPr>
          <w:ilvl w:val="0"/>
          <w:numId w:val="1"/>
        </w:numPr>
        <w:jc w:val="both"/>
      </w:pPr>
      <w:r>
        <w:rPr>
          <w:lang w:bidi="et-EE"/>
        </w:rPr>
        <w:t>Kas l</w:t>
      </w:r>
      <w:r w:rsidR="00FE42ED" w:rsidRPr="00FE42ED">
        <w:rPr>
          <w:lang w:bidi="et-EE"/>
        </w:rPr>
        <w:t>eetrite, mumpsi ja punetiste vastane kombineeritud vaktsiin (MMR)</w:t>
      </w:r>
      <w:r>
        <w:rPr>
          <w:lang w:bidi="et-EE"/>
        </w:rPr>
        <w:t xml:space="preserve"> põhjustab autismi ja teisi raskeid haigusi?</w:t>
      </w:r>
    </w:p>
    <w:p w14:paraId="01608CEC" w14:textId="77777777" w:rsidR="00895C03" w:rsidRDefault="00895C03" w:rsidP="008873EA">
      <w:pPr>
        <w:numPr>
          <w:ilvl w:val="0"/>
          <w:numId w:val="1"/>
        </w:numPr>
        <w:jc w:val="both"/>
      </w:pPr>
      <w:r>
        <w:rPr>
          <w:lang w:bidi="et-EE"/>
        </w:rPr>
        <w:t>Kas</w:t>
      </w:r>
      <w:r w:rsidR="00FE42ED" w:rsidRPr="00FE42ED">
        <w:rPr>
          <w:lang w:bidi="et-EE"/>
        </w:rPr>
        <w:t xml:space="preserve"> </w:t>
      </w:r>
      <w:proofErr w:type="spellStart"/>
      <w:r w:rsidR="00FE42ED" w:rsidRPr="00FE42ED">
        <w:rPr>
          <w:lang w:bidi="et-EE"/>
        </w:rPr>
        <w:t>tiomersaal</w:t>
      </w:r>
      <w:proofErr w:type="spellEnd"/>
      <w:r>
        <w:rPr>
          <w:lang w:bidi="et-EE"/>
        </w:rPr>
        <w:t xml:space="preserve"> on lapse</w:t>
      </w:r>
      <w:r w:rsidR="00A80DD5">
        <w:rPr>
          <w:lang w:bidi="et-EE"/>
        </w:rPr>
        <w:t xml:space="preserve"> </w:t>
      </w:r>
      <w:r>
        <w:rPr>
          <w:lang w:bidi="et-EE"/>
        </w:rPr>
        <w:t>organismile ohtlik?</w:t>
      </w:r>
    </w:p>
    <w:p w14:paraId="709C66DF" w14:textId="40E4FF41" w:rsidR="00012D4C" w:rsidRDefault="00FE42ED" w:rsidP="00C50683">
      <w:pPr>
        <w:jc w:val="both"/>
        <w:rPr>
          <w:lang w:bidi="et-EE"/>
        </w:rPr>
      </w:pPr>
      <w:r w:rsidRPr="00FE42ED">
        <w:rPr>
          <w:lang w:bidi="et-EE"/>
        </w:rPr>
        <w:t xml:space="preserve">Käesolevas </w:t>
      </w:r>
      <w:r w:rsidR="00895C03">
        <w:rPr>
          <w:lang w:bidi="et-EE"/>
        </w:rPr>
        <w:t>ülevaates</w:t>
      </w:r>
      <w:r w:rsidRPr="00FE42ED">
        <w:rPr>
          <w:lang w:bidi="et-EE"/>
        </w:rPr>
        <w:t xml:space="preserve"> on asja</w:t>
      </w:r>
      <w:r w:rsidR="00DC572F">
        <w:rPr>
          <w:lang w:bidi="et-EE"/>
        </w:rPr>
        <w:t>ssepuutuvad</w:t>
      </w:r>
      <w:r w:rsidRPr="00FE42ED">
        <w:rPr>
          <w:lang w:bidi="et-EE"/>
        </w:rPr>
        <w:t xml:space="preserve"> artiklid välja toodud ja veebilinkidega varustatud, et võimaldada lapsevanematel, samuti </w:t>
      </w:r>
      <w:proofErr w:type="spellStart"/>
      <w:r w:rsidRPr="00FE42ED">
        <w:rPr>
          <w:lang w:bidi="et-EE"/>
        </w:rPr>
        <w:t>vaktsineerijatel</w:t>
      </w:r>
      <w:proofErr w:type="spellEnd"/>
      <w:r w:rsidRPr="00FE42ED">
        <w:rPr>
          <w:lang w:bidi="et-EE"/>
        </w:rPr>
        <w:t xml:space="preserve"> või vaktsiinide soovitajatel tõendusmaterjal läbi lugeda. </w:t>
      </w:r>
      <w:r w:rsidR="00A80DD5">
        <w:rPr>
          <w:lang w:bidi="et-EE"/>
        </w:rPr>
        <w:t>Vastavad</w:t>
      </w:r>
      <w:r w:rsidR="00A80DD5" w:rsidRPr="00FE42ED">
        <w:rPr>
          <w:lang w:bidi="et-EE"/>
        </w:rPr>
        <w:t xml:space="preserve"> </w:t>
      </w:r>
      <w:r w:rsidRPr="00FE42ED">
        <w:rPr>
          <w:lang w:bidi="et-EE"/>
        </w:rPr>
        <w:t>uuringu</w:t>
      </w:r>
      <w:r w:rsidR="00A80DD5">
        <w:rPr>
          <w:lang w:bidi="et-EE"/>
        </w:rPr>
        <w:t>d</w:t>
      </w:r>
      <w:r w:rsidRPr="00FE42ED">
        <w:rPr>
          <w:lang w:bidi="et-EE"/>
        </w:rPr>
        <w:t xml:space="preserve"> ei </w:t>
      </w:r>
      <w:r w:rsidR="00A80DD5">
        <w:rPr>
          <w:lang w:bidi="et-EE"/>
        </w:rPr>
        <w:t>kinnita</w:t>
      </w:r>
      <w:r w:rsidRPr="00FE42ED">
        <w:rPr>
          <w:lang w:bidi="et-EE"/>
        </w:rPr>
        <w:t xml:space="preserve"> </w:t>
      </w:r>
      <w:proofErr w:type="spellStart"/>
      <w:r w:rsidR="00DC572F" w:rsidRPr="00FE42ED">
        <w:rPr>
          <w:lang w:bidi="et-EE"/>
        </w:rPr>
        <w:t>tiomersaali</w:t>
      </w:r>
      <w:proofErr w:type="spellEnd"/>
      <w:r w:rsidR="00DC572F">
        <w:rPr>
          <w:lang w:bidi="et-EE"/>
        </w:rPr>
        <w:t xml:space="preserve"> ohtlikkust,</w:t>
      </w:r>
      <w:r w:rsidR="00DC572F" w:rsidRPr="00FE42ED">
        <w:rPr>
          <w:lang w:bidi="et-EE"/>
        </w:rPr>
        <w:t xml:space="preserve"> </w:t>
      </w:r>
      <w:r w:rsidRPr="00FE42ED">
        <w:rPr>
          <w:lang w:bidi="et-EE"/>
        </w:rPr>
        <w:t>seost autismi ja MMR-i vaktsiini</w:t>
      </w:r>
      <w:r w:rsidR="00DC572F">
        <w:rPr>
          <w:lang w:bidi="et-EE"/>
        </w:rPr>
        <w:t xml:space="preserve"> ning</w:t>
      </w:r>
      <w:r w:rsidRPr="00FE42ED">
        <w:rPr>
          <w:lang w:bidi="et-EE"/>
        </w:rPr>
        <w:t xml:space="preserve"> </w:t>
      </w:r>
      <w:hyperlink r:id="rId7" w:history="1">
        <w:r w:rsidRPr="00FE42ED">
          <w:rPr>
            <w:rStyle w:val="Hperlink"/>
            <w:lang w:bidi="et-EE"/>
          </w:rPr>
          <w:t>korraga manustatud mitme vaktsiini</w:t>
        </w:r>
      </w:hyperlink>
      <w:r w:rsidRPr="00FE42ED">
        <w:rPr>
          <w:lang w:bidi="et-EE"/>
        </w:rPr>
        <w:t xml:space="preserve"> </w:t>
      </w:r>
      <w:r w:rsidR="00DC572F">
        <w:rPr>
          <w:lang w:bidi="et-EE"/>
        </w:rPr>
        <w:t xml:space="preserve">ja </w:t>
      </w:r>
      <w:r w:rsidRPr="00FE42ED">
        <w:rPr>
          <w:lang w:bidi="et-EE"/>
        </w:rPr>
        <w:t xml:space="preserve">palaviku </w:t>
      </w:r>
      <w:r w:rsidR="00DC572F">
        <w:rPr>
          <w:lang w:bidi="et-EE"/>
        </w:rPr>
        <w:t>ning</w:t>
      </w:r>
      <w:r w:rsidR="00DC572F" w:rsidRPr="00FE42ED">
        <w:rPr>
          <w:lang w:bidi="et-EE"/>
        </w:rPr>
        <w:t xml:space="preserve"> </w:t>
      </w:r>
      <w:r w:rsidRPr="00FE42ED">
        <w:rPr>
          <w:lang w:bidi="et-EE"/>
        </w:rPr>
        <w:t xml:space="preserve">krampide vahel. </w:t>
      </w:r>
      <w:r w:rsidR="00DC572F">
        <w:rPr>
          <w:lang w:bidi="et-EE"/>
        </w:rPr>
        <w:t>U</w:t>
      </w:r>
      <w:r w:rsidR="00DC572F" w:rsidRPr="00FE42ED">
        <w:rPr>
          <w:lang w:bidi="et-EE"/>
        </w:rPr>
        <w:t>uringu</w:t>
      </w:r>
      <w:r w:rsidR="00DC572F">
        <w:rPr>
          <w:lang w:bidi="et-EE"/>
        </w:rPr>
        <w:t>te põhjal saab öelda, et</w:t>
      </w:r>
      <w:r w:rsidR="00DC572F" w:rsidRPr="00FE42ED">
        <w:rPr>
          <w:lang w:bidi="et-EE"/>
        </w:rPr>
        <w:t xml:space="preserve"> vaktsiinid on ohutud ja tõhusad vahendid tõsiste haiguste ennetamiseks</w:t>
      </w:r>
      <w:r w:rsidR="00DC572F">
        <w:rPr>
          <w:lang w:bidi="et-EE"/>
        </w:rPr>
        <w:t>.</w:t>
      </w:r>
    </w:p>
    <w:p w14:paraId="3B2366A2" w14:textId="11F1A422" w:rsidR="00FE42ED" w:rsidRPr="00FE42ED" w:rsidRDefault="00FE42ED" w:rsidP="00C50683">
      <w:pPr>
        <w:jc w:val="both"/>
      </w:pPr>
      <w:r w:rsidRPr="00FE42ED">
        <w:rPr>
          <w:i/>
          <w:lang w:bidi="et-EE"/>
        </w:rPr>
        <w:lastRenderedPageBreak/>
        <w:t xml:space="preserve">NB! Tegemist ei ole </w:t>
      </w:r>
      <w:r w:rsidR="00A80DD5">
        <w:rPr>
          <w:i/>
          <w:lang w:bidi="et-EE"/>
        </w:rPr>
        <w:t>täieliku</w:t>
      </w:r>
      <w:r w:rsidR="00A80DD5" w:rsidRPr="00FE42ED">
        <w:rPr>
          <w:i/>
          <w:lang w:bidi="et-EE"/>
        </w:rPr>
        <w:t xml:space="preserve"> </w:t>
      </w:r>
      <w:r w:rsidRPr="00FE42ED">
        <w:rPr>
          <w:i/>
          <w:lang w:bidi="et-EE"/>
        </w:rPr>
        <w:t xml:space="preserve">loeteluga: vaktsiinide ohutust uuritakse ja uuringuid avaldatakse järjepidevalt, need </w:t>
      </w:r>
      <w:r w:rsidR="00BC5BDD">
        <w:rPr>
          <w:i/>
          <w:lang w:bidi="et-EE"/>
        </w:rPr>
        <w:t xml:space="preserve">kõik </w:t>
      </w:r>
      <w:r w:rsidRPr="00FE42ED">
        <w:rPr>
          <w:i/>
          <w:lang w:bidi="et-EE"/>
        </w:rPr>
        <w:t>ei pruugi olla siin kajastatud.</w:t>
      </w:r>
    </w:p>
    <w:p w14:paraId="582524CD" w14:textId="77777777" w:rsidR="00FE42ED" w:rsidRPr="00FE42ED" w:rsidRDefault="00FE42ED" w:rsidP="00FE42ED">
      <w:pPr>
        <w:rPr>
          <w:b/>
          <w:bCs/>
        </w:rPr>
      </w:pPr>
      <w:r w:rsidRPr="00FE42ED">
        <w:rPr>
          <w:b/>
          <w:lang w:bidi="et-EE"/>
        </w:rPr>
        <w:t>Uuringud vaktsiinide üldise ohutuse ja arvu kohta</w:t>
      </w:r>
    </w:p>
    <w:tbl>
      <w:tblPr>
        <w:tblStyle w:val="Heleruuttabel11"/>
        <w:tblW w:w="5000" w:type="pct"/>
        <w:tblLook w:val="04A0" w:firstRow="1" w:lastRow="0" w:firstColumn="1" w:lastColumn="0" w:noHBand="0" w:noVBand="1"/>
      </w:tblPr>
      <w:tblGrid>
        <w:gridCol w:w="3024"/>
        <w:gridCol w:w="3019"/>
        <w:gridCol w:w="3019"/>
      </w:tblGrid>
      <w:tr w:rsidR="00FE42ED" w:rsidRPr="00FE42ED" w14:paraId="6829977E" w14:textId="77777777" w:rsidTr="00FE4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5" w:type="dxa"/>
            <w:hideMark/>
          </w:tcPr>
          <w:p w14:paraId="24019F0C" w14:textId="77777777" w:rsidR="00FE42ED" w:rsidRPr="00FE42ED" w:rsidRDefault="00FE42ED" w:rsidP="00FE42ED">
            <w:pPr>
              <w:spacing w:after="160" w:line="259" w:lineRule="auto"/>
            </w:pPr>
            <w:r w:rsidRPr="00FE42ED">
              <w:rPr>
                <w:lang w:bidi="et-EE"/>
              </w:rPr>
              <w:t>​Uuring</w:t>
            </w:r>
          </w:p>
        </w:tc>
        <w:tc>
          <w:tcPr>
            <w:tcW w:w="1666" w:type="pct"/>
            <w:hideMark/>
          </w:tcPr>
          <w:p w14:paraId="6D3F4947"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​Kokkuvõte </w:t>
            </w:r>
          </w:p>
        </w:tc>
        <w:tc>
          <w:tcPr>
            <w:tcW w:w="1666" w:type="pct"/>
            <w:hideMark/>
          </w:tcPr>
          <w:p w14:paraId="2FEB124B"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​Autori järeldus</w:t>
            </w:r>
          </w:p>
        </w:tc>
      </w:tr>
      <w:tr w:rsidR="00FE42ED" w:rsidRPr="00FE42ED" w14:paraId="58D38F9F"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1EA5AB38"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"https://jamanetwork.com/journals/jama/fullarticle/2673970" \t "_blank" </w:instrText>
            </w:r>
            <w:r w:rsidR="004E12FB">
              <w:rPr>
                <w:rStyle w:val="Hperlink"/>
                <w:b w:val="0"/>
                <w:bCs w:val="0"/>
                <w:lang w:bidi="et-EE"/>
              </w:rPr>
              <w:fldChar w:fldCharType="separate"/>
            </w:r>
            <w:r w:rsidRPr="00FE42ED">
              <w:rPr>
                <w:rStyle w:val="Hperlink"/>
                <w:lang w:bidi="et-EE"/>
              </w:rPr>
              <w:t>Association</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w:t>
            </w:r>
            <w:proofErr w:type="spellStart"/>
            <w:r w:rsidRPr="00FE42ED">
              <w:rPr>
                <w:rStyle w:val="Hperlink"/>
                <w:lang w:bidi="et-EE"/>
              </w:rPr>
              <w:t>Estimated</w:t>
            </w:r>
            <w:proofErr w:type="spellEnd"/>
            <w:r w:rsidRPr="00FE42ED">
              <w:rPr>
                <w:rStyle w:val="Hperlink"/>
                <w:lang w:bidi="et-EE"/>
              </w:rPr>
              <w:t xml:space="preserve"> </w:t>
            </w:r>
            <w:proofErr w:type="spellStart"/>
            <w:r w:rsidRPr="00FE42ED">
              <w:rPr>
                <w:rStyle w:val="Hperlink"/>
                <w:lang w:bidi="et-EE"/>
              </w:rPr>
              <w:t>Cumulative</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Antigen</w:t>
            </w:r>
            <w:proofErr w:type="spellEnd"/>
            <w:r w:rsidRPr="00FE42ED">
              <w:rPr>
                <w:rStyle w:val="Hperlink"/>
                <w:lang w:bidi="et-EE"/>
              </w:rPr>
              <w:t xml:space="preserve"> </w:t>
            </w:r>
            <w:proofErr w:type="spellStart"/>
            <w:r w:rsidRPr="00FE42ED">
              <w:rPr>
                <w:rStyle w:val="Hperlink"/>
                <w:lang w:bidi="et-EE"/>
              </w:rPr>
              <w:t>Exposure</w:t>
            </w:r>
            <w:proofErr w:type="spellEnd"/>
            <w:r w:rsidRPr="00FE42ED">
              <w:rPr>
                <w:rStyle w:val="Hperlink"/>
                <w:lang w:bidi="et-EE"/>
              </w:rPr>
              <w:t xml:space="preserve"> </w:t>
            </w:r>
            <w:proofErr w:type="spellStart"/>
            <w:r w:rsidRPr="00FE42ED">
              <w:rPr>
                <w:rStyle w:val="Hperlink"/>
                <w:lang w:bidi="et-EE"/>
              </w:rPr>
              <w:t>Through</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First</w:t>
            </w:r>
            <w:proofErr w:type="spellEnd"/>
            <w:r w:rsidRPr="00FE42ED">
              <w:rPr>
                <w:rStyle w:val="Hperlink"/>
                <w:lang w:bidi="et-EE"/>
              </w:rPr>
              <w:t xml:space="preserve"> 23 </w:t>
            </w:r>
            <w:proofErr w:type="spellStart"/>
            <w:r w:rsidRPr="00FE42ED">
              <w:rPr>
                <w:rStyle w:val="Hperlink"/>
                <w:lang w:bidi="et-EE"/>
              </w:rPr>
              <w:t>Months</w:t>
            </w:r>
            <w:proofErr w:type="spellEnd"/>
            <w:r w:rsidRPr="00FE42ED">
              <w:rPr>
                <w:rStyle w:val="Hperlink"/>
                <w:lang w:bidi="et-EE"/>
              </w:rPr>
              <w:t xml:space="preserve"> of </w:t>
            </w:r>
            <w:proofErr w:type="spellStart"/>
            <w:r w:rsidRPr="00FE42ED">
              <w:rPr>
                <w:rStyle w:val="Hperlink"/>
                <w:lang w:bidi="et-EE"/>
              </w:rPr>
              <w:t>Life</w:t>
            </w:r>
            <w:proofErr w:type="spellEnd"/>
            <w:r w:rsidRPr="00FE42ED">
              <w:rPr>
                <w:rStyle w:val="Hperlink"/>
                <w:lang w:bidi="et-EE"/>
              </w:rPr>
              <w:t xml:space="preserve"> and Non-</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Targeted</w:t>
            </w:r>
            <w:proofErr w:type="spellEnd"/>
            <w:r w:rsidRPr="00FE42ED">
              <w:rPr>
                <w:rStyle w:val="Hperlink"/>
                <w:lang w:bidi="et-EE"/>
              </w:rPr>
              <w:t xml:space="preserve"> </w:t>
            </w:r>
            <w:proofErr w:type="spellStart"/>
            <w:r w:rsidRPr="00FE42ED">
              <w:rPr>
                <w:rStyle w:val="Hperlink"/>
                <w:lang w:bidi="et-EE"/>
              </w:rPr>
              <w:t>Infections</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24 </w:t>
            </w:r>
            <w:proofErr w:type="spellStart"/>
            <w:r w:rsidRPr="00FE42ED">
              <w:rPr>
                <w:rStyle w:val="Hperlink"/>
                <w:lang w:bidi="et-EE"/>
              </w:rPr>
              <w:t>Through</w:t>
            </w:r>
            <w:proofErr w:type="spellEnd"/>
            <w:r w:rsidRPr="00FE42ED">
              <w:rPr>
                <w:rStyle w:val="Hperlink"/>
                <w:lang w:bidi="et-EE"/>
              </w:rPr>
              <w:t xml:space="preserve"> 47 </w:t>
            </w:r>
            <w:proofErr w:type="spellStart"/>
            <w:r w:rsidRPr="00FE42ED">
              <w:rPr>
                <w:rStyle w:val="Hperlink"/>
                <w:lang w:bidi="et-EE"/>
              </w:rPr>
              <w:t>Months</w:t>
            </w:r>
            <w:proofErr w:type="spellEnd"/>
            <w:r w:rsidRPr="00FE42ED">
              <w:rPr>
                <w:rStyle w:val="Hperlink"/>
                <w:lang w:bidi="et-EE"/>
              </w:rPr>
              <w:t xml:space="preserve"> of Age</w:t>
            </w:r>
            <w:r w:rsidR="004E12FB">
              <w:rPr>
                <w:rStyle w:val="Hperlink"/>
                <w:lang w:bidi="et-EE"/>
              </w:rPr>
              <w:fldChar w:fldCharType="end"/>
            </w:r>
          </w:p>
          <w:p w14:paraId="54A65324" w14:textId="77777777" w:rsidR="00FE42ED" w:rsidRPr="00FE42ED" w:rsidRDefault="00FE42ED" w:rsidP="00FE42ED">
            <w:pPr>
              <w:spacing w:after="160" w:line="259" w:lineRule="auto"/>
            </w:pPr>
          </w:p>
          <w:p w14:paraId="0BD07714" w14:textId="77777777" w:rsidR="00FE42ED" w:rsidRPr="00FE42ED" w:rsidRDefault="00FE42ED" w:rsidP="00FE42ED">
            <w:pPr>
              <w:spacing w:after="160" w:line="259" w:lineRule="auto"/>
            </w:pPr>
            <w:proofErr w:type="spellStart"/>
            <w:r w:rsidRPr="00FE42ED">
              <w:rPr>
                <w:lang w:bidi="et-EE"/>
              </w:rPr>
              <w:t>Glanz</w:t>
            </w:r>
            <w:proofErr w:type="spellEnd"/>
            <w:r w:rsidRPr="00FE42ED">
              <w:rPr>
                <w:lang w:bidi="et-EE"/>
              </w:rPr>
              <w:t xml:space="preserve"> J, et </w:t>
            </w:r>
            <w:proofErr w:type="spellStart"/>
            <w:r w:rsidRPr="00FE42ED">
              <w:rPr>
                <w:lang w:bidi="et-EE"/>
              </w:rPr>
              <w:t>al</w:t>
            </w:r>
            <w:proofErr w:type="spellEnd"/>
            <w:r w:rsidRPr="00FE42ED">
              <w:rPr>
                <w:lang w:bidi="et-EE"/>
              </w:rPr>
              <w:t xml:space="preserve">. </w:t>
            </w:r>
            <w:r w:rsidRPr="00FE42ED">
              <w:rPr>
                <w:i/>
                <w:lang w:bidi="et-EE"/>
              </w:rPr>
              <w:t>JAMA</w:t>
            </w:r>
            <w:r w:rsidRPr="00FE42ED">
              <w:rPr>
                <w:lang w:bidi="et-EE"/>
              </w:rPr>
              <w:t>. 2018; 319(9):906-913.  </w:t>
            </w:r>
          </w:p>
        </w:tc>
        <w:tc>
          <w:tcPr>
            <w:tcW w:w="0" w:type="auto"/>
            <w:hideMark/>
          </w:tcPr>
          <w:p w14:paraId="5774FC6D" w14:textId="7B18881F" w:rsidR="00FE42ED" w:rsidRPr="00FE42ED" w:rsidRDefault="00FE42ED" w:rsidP="0003218F">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​Autorid vaatlesid, kas vaktsiinide</w:t>
            </w:r>
            <w:r w:rsidR="00BC5BDD">
              <w:rPr>
                <w:lang w:bidi="et-EE"/>
              </w:rPr>
              <w:t>ga</w:t>
            </w:r>
            <w:r w:rsidRPr="00FE42ED">
              <w:rPr>
                <w:lang w:bidi="et-EE"/>
              </w:rPr>
              <w:t xml:space="preserve"> </w:t>
            </w:r>
            <w:r w:rsidR="00BC5BDD">
              <w:rPr>
                <w:lang w:bidi="et-EE"/>
              </w:rPr>
              <w:t>mittevälditavatesse</w:t>
            </w:r>
            <w:r w:rsidRPr="00FE42ED">
              <w:rPr>
                <w:lang w:bidi="et-EE"/>
              </w:rPr>
              <w:t xml:space="preserve"> haigus</w:t>
            </w:r>
            <w:r w:rsidR="00BC5BDD">
              <w:rPr>
                <w:lang w:bidi="et-EE"/>
              </w:rPr>
              <w:t>t</w:t>
            </w:r>
            <w:r w:rsidRPr="00FE42ED">
              <w:rPr>
                <w:lang w:bidi="et-EE"/>
              </w:rPr>
              <w:t xml:space="preserve">esse </w:t>
            </w:r>
            <w:r w:rsidR="00F47E52" w:rsidRPr="00FE42ED">
              <w:rPr>
                <w:lang w:bidi="et-EE"/>
              </w:rPr>
              <w:t xml:space="preserve">nakatumisel </w:t>
            </w:r>
            <w:r w:rsidRPr="00FE42ED">
              <w:rPr>
                <w:lang w:bidi="et-EE"/>
              </w:rPr>
              <w:t>(st haiguse ennetamiseks puudub vaktsiin) ja vaktsiinide kaudu antigeenidega kokkupuutel esineb seos. Uuringu käigus vaadeldi kokku 994 last vanuses 24 kuud kuni 47 kuud. Neist 193 viidi erakorralise meditsiini osakonda infektsiooniga, mida ei olnud võimalik vaktsiinidega ennetada</w:t>
            </w:r>
            <w:r w:rsidR="00BC5BDD">
              <w:rPr>
                <w:lang w:bidi="et-EE"/>
              </w:rPr>
              <w:t>.</w:t>
            </w:r>
            <w:r w:rsidRPr="00FE42ED">
              <w:rPr>
                <w:lang w:bidi="et-EE"/>
              </w:rPr>
              <w:t xml:space="preserve"> 751 last sellistesse infektsioonidesse üldse ei nakatunudki. Autorid arvutasid seejärel välja antigeenide arvu, millega lapsed vaktsiinide kaudu kokku puutuvad. Lastel, kellel tekkis infektsioon, mida ei ole võimalik vaktsiinidega ennetada, esines keskmiselt 240,6 vaktsiinidest saadud antigeeni ning lastel, kes sellistesse infektsioonidesse ei nakatunud, esines keskmiselt 242</w:t>
            </w:r>
            <w:r w:rsidR="0003218F">
              <w:rPr>
                <w:lang w:bidi="et-EE"/>
              </w:rPr>
              <w:t>,</w:t>
            </w:r>
            <w:r w:rsidRPr="00FE42ED">
              <w:rPr>
                <w:lang w:bidi="et-EE"/>
              </w:rPr>
              <w:t>9 vaktsiinidest saadud antigeeni. </w:t>
            </w:r>
          </w:p>
        </w:tc>
        <w:tc>
          <w:tcPr>
            <w:tcW w:w="0" w:type="auto"/>
            <w:hideMark/>
          </w:tcPr>
          <w:p w14:paraId="3E04CA59" w14:textId="5D3B3A65" w:rsidR="00FE42ED" w:rsidRPr="00FE42ED" w:rsidRDefault="00FE42ED" w:rsidP="00BC5BD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​Märkimisväärset seost </w:t>
            </w:r>
            <w:r w:rsidR="00BC5BDD" w:rsidRPr="00FE42ED">
              <w:rPr>
                <w:lang w:bidi="et-EE"/>
              </w:rPr>
              <w:t xml:space="preserve">vaktsiinidega </w:t>
            </w:r>
            <w:r w:rsidR="00BC5BDD">
              <w:rPr>
                <w:lang w:bidi="et-EE"/>
              </w:rPr>
              <w:t>mittevälditavate</w:t>
            </w:r>
            <w:r w:rsidR="00BC5BDD" w:rsidRPr="00FE42ED">
              <w:rPr>
                <w:lang w:bidi="et-EE"/>
              </w:rPr>
              <w:t xml:space="preserve"> infektsioonide tekkeriski </w:t>
            </w:r>
            <w:r w:rsidR="00BC5BDD">
              <w:rPr>
                <w:lang w:bidi="et-EE"/>
              </w:rPr>
              <w:t xml:space="preserve">ja </w:t>
            </w:r>
            <w:r w:rsidRPr="00FE42ED">
              <w:rPr>
                <w:lang w:bidi="et-EE"/>
              </w:rPr>
              <w:t>vaktsiinide antigeenidega kokkupuute vahel ei leitud.</w:t>
            </w:r>
          </w:p>
        </w:tc>
      </w:tr>
      <w:tr w:rsidR="00FE42ED" w:rsidRPr="00FE42ED" w14:paraId="3AB09D2C"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4739B80E" w14:textId="77777777" w:rsidR="00FE42ED" w:rsidRPr="00FE42ED" w:rsidRDefault="004E12FB" w:rsidP="00FE42ED">
            <w:pPr>
              <w:spacing w:after="160" w:line="259" w:lineRule="auto"/>
            </w:pPr>
            <w:hyperlink r:id="rId8" w:tgtFrame="_blank" w:history="1">
              <w:r w:rsidR="00FE42ED" w:rsidRPr="00FE42ED">
                <w:rPr>
                  <w:rStyle w:val="Hperlink"/>
                  <w:lang w:bidi="et-EE"/>
                </w:rPr>
                <w:t>​</w:t>
              </w:r>
              <w:proofErr w:type="spellStart"/>
              <w:r w:rsidR="00FE42ED" w:rsidRPr="00FE42ED">
                <w:rPr>
                  <w:rStyle w:val="Hperlink"/>
                  <w:lang w:bidi="et-EE"/>
                </w:rPr>
                <w:t>Vaccines</w:t>
              </w:r>
              <w:proofErr w:type="spellEnd"/>
              <w:r w:rsidR="00FE42ED" w:rsidRPr="00FE42ED">
                <w:rPr>
                  <w:rStyle w:val="Hperlink"/>
                  <w:lang w:bidi="et-EE"/>
                </w:rPr>
                <w:t xml:space="preserve"> Are </w:t>
              </w:r>
              <w:proofErr w:type="spellStart"/>
              <w:r w:rsidR="00FE42ED" w:rsidRPr="00FE42ED">
                <w:rPr>
                  <w:rStyle w:val="Hperlink"/>
                  <w:lang w:bidi="et-EE"/>
                </w:rPr>
                <w:t>not</w:t>
              </w:r>
              <w:proofErr w:type="spellEnd"/>
              <w:r w:rsidR="00FE42ED" w:rsidRPr="00FE42ED">
                <w:rPr>
                  <w:rStyle w:val="Hperlink"/>
                  <w:lang w:bidi="et-EE"/>
                </w:rPr>
                <w:t xml:space="preserve"> </w:t>
              </w:r>
              <w:proofErr w:type="spellStart"/>
              <w:r w:rsidR="00FE42ED" w:rsidRPr="00FE42ED">
                <w:rPr>
                  <w:rStyle w:val="Hperlink"/>
                  <w:lang w:bidi="et-EE"/>
                </w:rPr>
                <w:t>Associated</w:t>
              </w:r>
              <w:proofErr w:type="spellEnd"/>
              <w:r w:rsidR="00FE42ED" w:rsidRPr="00FE42ED">
                <w:rPr>
                  <w:rStyle w:val="Hperlink"/>
                  <w:lang w:bidi="et-EE"/>
                </w:rPr>
                <w:t xml:space="preserve"> </w:t>
              </w:r>
              <w:proofErr w:type="spellStart"/>
              <w:r w:rsidR="00FE42ED" w:rsidRPr="00FE42ED">
                <w:rPr>
                  <w:rStyle w:val="Hperlink"/>
                  <w:lang w:bidi="et-EE"/>
                </w:rPr>
                <w:t>with</w:t>
              </w:r>
              <w:proofErr w:type="spellEnd"/>
              <w:r w:rsidR="00FE42ED" w:rsidRPr="00FE42ED">
                <w:rPr>
                  <w:rStyle w:val="Hperlink"/>
                  <w:lang w:bidi="et-EE"/>
                </w:rPr>
                <w:t xml:space="preserve"> Autism: </w:t>
              </w:r>
              <w:proofErr w:type="spellStart"/>
              <w:r w:rsidR="00FE42ED" w:rsidRPr="00FE42ED">
                <w:rPr>
                  <w:rStyle w:val="Hperlink"/>
                  <w:lang w:bidi="et-EE"/>
                </w:rPr>
                <w:t>An</w:t>
              </w:r>
              <w:proofErr w:type="spellEnd"/>
              <w:r w:rsidR="00FE42ED" w:rsidRPr="00FE42ED">
                <w:rPr>
                  <w:rStyle w:val="Hperlink"/>
                  <w:lang w:bidi="et-EE"/>
                </w:rPr>
                <w:t xml:space="preserve"> </w:t>
              </w:r>
              <w:proofErr w:type="spellStart"/>
              <w:r w:rsidR="00FE42ED" w:rsidRPr="00FE42ED">
                <w:rPr>
                  <w:rStyle w:val="Hperlink"/>
                  <w:lang w:bidi="et-EE"/>
                </w:rPr>
                <w:t>Evidence-based</w:t>
              </w:r>
              <w:proofErr w:type="spellEnd"/>
              <w:r w:rsidR="00FE42ED" w:rsidRPr="00FE42ED">
                <w:rPr>
                  <w:rStyle w:val="Hperlink"/>
                  <w:lang w:bidi="et-EE"/>
                </w:rPr>
                <w:t xml:space="preserve"> </w:t>
              </w:r>
              <w:proofErr w:type="spellStart"/>
              <w:r w:rsidR="00FE42ED" w:rsidRPr="00FE42ED">
                <w:rPr>
                  <w:rStyle w:val="Hperlink"/>
                  <w:lang w:bidi="et-EE"/>
                </w:rPr>
                <w:t>Meta-analysis</w:t>
              </w:r>
              <w:proofErr w:type="spellEnd"/>
              <w:r w:rsidR="00FE42ED" w:rsidRPr="00FE42ED">
                <w:rPr>
                  <w:rStyle w:val="Hperlink"/>
                  <w:lang w:bidi="et-EE"/>
                </w:rPr>
                <w:t xml:space="preserve"> of </w:t>
              </w:r>
              <w:proofErr w:type="spellStart"/>
              <w:r w:rsidR="00FE42ED" w:rsidRPr="00FE42ED">
                <w:rPr>
                  <w:rStyle w:val="Hperlink"/>
                  <w:lang w:bidi="et-EE"/>
                </w:rPr>
                <w:t>Case-control</w:t>
              </w:r>
              <w:proofErr w:type="spellEnd"/>
              <w:r w:rsidR="00FE42ED" w:rsidRPr="00FE42ED">
                <w:rPr>
                  <w:rStyle w:val="Hperlink"/>
                  <w:lang w:bidi="et-EE"/>
                </w:rPr>
                <w:t xml:space="preserve"> and </w:t>
              </w:r>
              <w:proofErr w:type="spellStart"/>
              <w:r w:rsidR="00FE42ED" w:rsidRPr="00FE42ED">
                <w:rPr>
                  <w:rStyle w:val="Hperlink"/>
                  <w:lang w:bidi="et-EE"/>
                </w:rPr>
                <w:t>Cohort</w:t>
              </w:r>
              <w:proofErr w:type="spellEnd"/>
              <w:r w:rsidR="00FE42ED" w:rsidRPr="00FE42ED">
                <w:rPr>
                  <w:rStyle w:val="Hperlink"/>
                  <w:lang w:bidi="et-EE"/>
                </w:rPr>
                <w:t xml:space="preserve"> </w:t>
              </w:r>
              <w:proofErr w:type="spellStart"/>
              <w:r w:rsidR="00FE42ED" w:rsidRPr="00FE42ED">
                <w:rPr>
                  <w:rStyle w:val="Hperlink"/>
                  <w:lang w:bidi="et-EE"/>
                </w:rPr>
                <w:t>Studies</w:t>
              </w:r>
              <w:proofErr w:type="spellEnd"/>
            </w:hyperlink>
          </w:p>
          <w:p w14:paraId="0C56BD24" w14:textId="77777777" w:rsidR="00FE42ED" w:rsidRPr="00FE42ED" w:rsidRDefault="00FE42ED" w:rsidP="00FE42ED">
            <w:pPr>
              <w:spacing w:after="160" w:line="259" w:lineRule="auto"/>
            </w:pPr>
          </w:p>
          <w:p w14:paraId="76A2CF90" w14:textId="77777777" w:rsidR="00FE42ED" w:rsidRPr="00FE42ED" w:rsidRDefault="00FE42ED" w:rsidP="00FE42ED">
            <w:pPr>
              <w:spacing w:after="160" w:line="259" w:lineRule="auto"/>
            </w:pPr>
            <w:r w:rsidRPr="00FE42ED">
              <w:rPr>
                <w:lang w:bidi="et-EE"/>
              </w:rPr>
              <w:t xml:space="preserve">Taylor L, </w:t>
            </w:r>
            <w:proofErr w:type="spellStart"/>
            <w:r w:rsidRPr="00FE42ED">
              <w:rPr>
                <w:lang w:bidi="et-EE"/>
              </w:rPr>
              <w:t>Swerdfeger</w:t>
            </w:r>
            <w:proofErr w:type="spellEnd"/>
            <w:r w:rsidRPr="00FE42ED">
              <w:rPr>
                <w:lang w:bidi="et-EE"/>
              </w:rPr>
              <w:t xml:space="preserve"> A, </w:t>
            </w:r>
            <w:proofErr w:type="spellStart"/>
            <w:r w:rsidRPr="00FE42ED">
              <w:rPr>
                <w:lang w:bidi="et-EE"/>
              </w:rPr>
              <w:t>Eslick</w:t>
            </w:r>
            <w:proofErr w:type="spellEnd"/>
            <w:r w:rsidRPr="00FE42ED">
              <w:rPr>
                <w:lang w:bidi="et-EE"/>
              </w:rPr>
              <w:t xml:space="preserve"> G.</w:t>
            </w:r>
            <w:r w:rsidRPr="00FE42ED">
              <w:rPr>
                <w:i/>
                <w:lang w:bidi="et-EE"/>
              </w:rPr>
              <w:t xml:space="preserve"> </w:t>
            </w:r>
            <w:proofErr w:type="spellStart"/>
            <w:r w:rsidRPr="00FE42ED">
              <w:rPr>
                <w:i/>
                <w:lang w:bidi="et-EE"/>
              </w:rPr>
              <w:t>Vaccine</w:t>
            </w:r>
            <w:proofErr w:type="spellEnd"/>
            <w:r w:rsidRPr="00FE42ED">
              <w:rPr>
                <w:lang w:bidi="et-EE"/>
              </w:rPr>
              <w:t>. 2014; 32: 3623-9.</w:t>
            </w:r>
          </w:p>
          <w:p w14:paraId="5F01BE13" w14:textId="77777777" w:rsidR="00FE42ED" w:rsidRPr="00FE42ED" w:rsidRDefault="00FE42ED" w:rsidP="00FE42ED">
            <w:pPr>
              <w:spacing w:after="160" w:line="259" w:lineRule="auto"/>
            </w:pPr>
            <w:r w:rsidRPr="00FE42ED">
              <w:rPr>
                <w:lang w:bidi="et-EE"/>
              </w:rPr>
              <w:lastRenderedPageBreak/>
              <w:t> </w:t>
            </w:r>
          </w:p>
          <w:p w14:paraId="60E5B4FE" w14:textId="77777777" w:rsidR="00FE42ED" w:rsidRPr="00FE42ED" w:rsidRDefault="00FE42ED" w:rsidP="00FE42ED">
            <w:pPr>
              <w:spacing w:after="160" w:line="259" w:lineRule="auto"/>
            </w:pPr>
          </w:p>
        </w:tc>
        <w:tc>
          <w:tcPr>
            <w:tcW w:w="0" w:type="auto"/>
            <w:hideMark/>
          </w:tcPr>
          <w:p w14:paraId="675D6929" w14:textId="31F697BE" w:rsidR="00FE42ED" w:rsidRPr="00FE42ED" w:rsidRDefault="00FE42ED" w:rsidP="00C5369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​Käesoleva artikli autorid vaatasid läbi kümme uuringut (viis kohortuuringut ja viis juhtkontrolluuringut), milles osales</w:t>
            </w:r>
            <w:r w:rsidR="00F47E52">
              <w:rPr>
                <w:lang w:bidi="et-EE"/>
              </w:rPr>
              <w:t xml:space="preserve"> kokku</w:t>
            </w:r>
            <w:r w:rsidRPr="00FE42ED">
              <w:rPr>
                <w:lang w:bidi="et-EE"/>
              </w:rPr>
              <w:t xml:space="preserve"> üle 1,25 miljoni lapse</w:t>
            </w:r>
            <w:r w:rsidR="00C53690">
              <w:rPr>
                <w:lang w:bidi="et-EE"/>
              </w:rPr>
              <w:t>. Uuringus hinnati</w:t>
            </w:r>
            <w:r w:rsidRPr="00FE42ED">
              <w:rPr>
                <w:lang w:bidi="et-EE"/>
              </w:rPr>
              <w:t xml:space="preserve">, kas autismispektri häirete ja vaktsiinide, MMR-i vaktsiini, </w:t>
            </w:r>
            <w:proofErr w:type="spellStart"/>
            <w:r w:rsidRPr="00FE42ED">
              <w:rPr>
                <w:lang w:bidi="et-EE"/>
              </w:rPr>
              <w:t>tiomersaali</w:t>
            </w:r>
            <w:proofErr w:type="spellEnd"/>
            <w:r w:rsidRPr="00FE42ED">
              <w:rPr>
                <w:lang w:bidi="et-EE"/>
              </w:rPr>
              <w:t xml:space="preserve"> või elavhõbeda vahel esineb seos. </w:t>
            </w:r>
            <w:r w:rsidR="00C53690">
              <w:rPr>
                <w:lang w:bidi="et-EE"/>
              </w:rPr>
              <w:t>N</w:t>
            </w:r>
            <w:r w:rsidRPr="00FE42ED">
              <w:rPr>
                <w:lang w:bidi="et-EE"/>
              </w:rPr>
              <w:t xml:space="preserve">endes </w:t>
            </w:r>
            <w:r w:rsidRPr="00FE42ED">
              <w:rPr>
                <w:lang w:bidi="et-EE"/>
              </w:rPr>
              <w:lastRenderedPageBreak/>
              <w:t xml:space="preserve">kümnes uuringus ei leitud </w:t>
            </w:r>
            <w:r w:rsidR="00C53690">
              <w:rPr>
                <w:lang w:bidi="et-EE"/>
              </w:rPr>
              <w:t xml:space="preserve">üheski </w:t>
            </w:r>
            <w:r w:rsidRPr="00FE42ED">
              <w:rPr>
                <w:lang w:bidi="et-EE"/>
              </w:rPr>
              <w:t xml:space="preserve">seoseid MMR-i vaktsiini, elavhõbeda ja </w:t>
            </w:r>
            <w:proofErr w:type="spellStart"/>
            <w:r w:rsidRPr="00FE42ED">
              <w:rPr>
                <w:lang w:bidi="et-EE"/>
              </w:rPr>
              <w:t>tiomersaali</w:t>
            </w:r>
            <w:proofErr w:type="spellEnd"/>
            <w:r w:rsidRPr="00FE42ED">
              <w:rPr>
                <w:lang w:bidi="et-EE"/>
              </w:rPr>
              <w:t xml:space="preserve"> ning autismispektri häirete (ASH) vahel</w:t>
            </w:r>
            <w:r w:rsidR="00C53690">
              <w:rPr>
                <w:lang w:bidi="et-EE"/>
              </w:rPr>
              <w:t xml:space="preserve">. Seejärel </w:t>
            </w:r>
            <w:r w:rsidRPr="00FE42ED">
              <w:rPr>
                <w:lang w:bidi="et-EE"/>
              </w:rPr>
              <w:t xml:space="preserve">kombineerisid ja analüüsisid autorid viiest kohortuuringust pärit andmeid ja tegid sama viie juhtkontrolluuringu </w:t>
            </w:r>
            <w:r w:rsidR="00C53690">
              <w:rPr>
                <w:lang w:bidi="et-EE"/>
              </w:rPr>
              <w:t>andmetega</w:t>
            </w:r>
            <w:r w:rsidRPr="00FE42ED">
              <w:rPr>
                <w:lang w:bidi="et-EE"/>
              </w:rPr>
              <w:t>.</w:t>
            </w:r>
          </w:p>
        </w:tc>
        <w:tc>
          <w:tcPr>
            <w:tcW w:w="0" w:type="auto"/>
            <w:hideMark/>
          </w:tcPr>
          <w:p w14:paraId="05983186" w14:textId="30DBBE94" w:rsidR="00FE42ED" w:rsidRPr="00FE42ED" w:rsidRDefault="00FE42ED" w:rsidP="00C5369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​Pärast viie kohortuuringu ja viie juhtkontrolluuringu </w:t>
            </w:r>
            <w:proofErr w:type="spellStart"/>
            <w:r w:rsidRPr="00FE42ED">
              <w:rPr>
                <w:lang w:bidi="et-EE"/>
              </w:rPr>
              <w:t>metaanalüüsi</w:t>
            </w:r>
            <w:proofErr w:type="spellEnd"/>
            <w:r w:rsidRPr="00FE42ED">
              <w:rPr>
                <w:lang w:bidi="et-EE"/>
              </w:rPr>
              <w:t xml:space="preserve"> ei leidnud autorid tõend</w:t>
            </w:r>
            <w:r w:rsidR="00C53690">
              <w:rPr>
                <w:lang w:bidi="et-EE"/>
              </w:rPr>
              <w:t>e</w:t>
            </w:r>
            <w:r w:rsidRPr="00FE42ED">
              <w:rPr>
                <w:lang w:bidi="et-EE"/>
              </w:rPr>
              <w:t>i</w:t>
            </w:r>
            <w:r w:rsidR="00C53690">
              <w:rPr>
                <w:lang w:bidi="et-EE"/>
              </w:rPr>
              <w:t>d</w:t>
            </w:r>
            <w:r w:rsidRPr="00FE42ED">
              <w:rPr>
                <w:lang w:bidi="et-EE"/>
              </w:rPr>
              <w:t xml:space="preserve"> </w:t>
            </w:r>
            <w:r w:rsidR="00C53690">
              <w:rPr>
                <w:lang w:bidi="et-EE"/>
              </w:rPr>
              <w:t xml:space="preserve">seose kohta </w:t>
            </w:r>
            <w:r w:rsidRPr="00FE42ED">
              <w:rPr>
                <w:lang w:bidi="et-EE"/>
              </w:rPr>
              <w:t xml:space="preserve">vaktsineerimise ja autismi või autismispektri häirete tekkeriski vahel. See järeldus kehtis ka siis, kui autorid uurisid konkreetseid MMR-i vaktsiine, </w:t>
            </w:r>
            <w:r w:rsidRPr="00FE42ED">
              <w:rPr>
                <w:lang w:bidi="et-EE"/>
              </w:rPr>
              <w:lastRenderedPageBreak/>
              <w:t xml:space="preserve">elavhõbeda kumulatiivset doosi ja kokkupuudet </w:t>
            </w:r>
            <w:proofErr w:type="spellStart"/>
            <w:r w:rsidRPr="00FE42ED">
              <w:rPr>
                <w:lang w:bidi="et-EE"/>
              </w:rPr>
              <w:t>tiomersaaliga</w:t>
            </w:r>
            <w:proofErr w:type="spellEnd"/>
            <w:r w:rsidRPr="00FE42ED">
              <w:rPr>
                <w:lang w:bidi="et-EE"/>
              </w:rPr>
              <w:t xml:space="preserve"> ning nende seost autismispektri häiretega. </w:t>
            </w:r>
          </w:p>
        </w:tc>
      </w:tr>
      <w:tr w:rsidR="00FE42ED" w:rsidRPr="00FE42ED" w14:paraId="11F0640F"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248A835E" w14:textId="77777777" w:rsidR="00FE42ED" w:rsidRPr="00FE42ED" w:rsidRDefault="004E12FB" w:rsidP="00FE42ED">
            <w:pPr>
              <w:spacing w:after="160" w:line="259" w:lineRule="auto"/>
            </w:pPr>
            <w:hyperlink r:id="rId9" w:tgtFrame="_blank" w:history="1">
              <w:r w:rsidR="00FE42ED" w:rsidRPr="00FE42ED">
                <w:rPr>
                  <w:rStyle w:val="Hperlink"/>
                  <w:lang w:bidi="et-EE"/>
                </w:rPr>
                <w:t>​</w:t>
              </w:r>
              <w:proofErr w:type="spellStart"/>
              <w:r w:rsidR="00FE42ED" w:rsidRPr="00FE42ED">
                <w:rPr>
                  <w:rStyle w:val="Hperlink"/>
                  <w:lang w:bidi="et-EE"/>
                </w:rPr>
                <w:t>Increasing</w:t>
              </w:r>
              <w:proofErr w:type="spellEnd"/>
              <w:r w:rsidR="00FE42ED" w:rsidRPr="00FE42ED">
                <w:rPr>
                  <w:rStyle w:val="Hperlink"/>
                  <w:lang w:bidi="et-EE"/>
                </w:rPr>
                <w:t xml:space="preserve"> </w:t>
              </w:r>
              <w:proofErr w:type="spellStart"/>
              <w:r w:rsidR="00FE42ED" w:rsidRPr="00FE42ED">
                <w:rPr>
                  <w:rStyle w:val="Hperlink"/>
                  <w:lang w:bidi="et-EE"/>
                </w:rPr>
                <w:t>Exposure</w:t>
              </w:r>
              <w:proofErr w:type="spellEnd"/>
              <w:r w:rsidR="00FE42ED" w:rsidRPr="00FE42ED">
                <w:rPr>
                  <w:rStyle w:val="Hperlink"/>
                  <w:lang w:bidi="et-EE"/>
                </w:rPr>
                <w:t xml:space="preserve"> </w:t>
              </w:r>
              <w:proofErr w:type="spellStart"/>
              <w:r w:rsidR="00FE42ED" w:rsidRPr="00FE42ED">
                <w:rPr>
                  <w:rStyle w:val="Hperlink"/>
                  <w:lang w:bidi="et-EE"/>
                </w:rPr>
                <w:t>to</w:t>
              </w:r>
              <w:proofErr w:type="spellEnd"/>
              <w:r w:rsidR="00FE42ED" w:rsidRPr="00FE42ED">
                <w:rPr>
                  <w:rStyle w:val="Hperlink"/>
                  <w:lang w:bidi="et-EE"/>
                </w:rPr>
                <w:t xml:space="preserve"> </w:t>
              </w:r>
              <w:proofErr w:type="spellStart"/>
              <w:r w:rsidR="00FE42ED" w:rsidRPr="00FE42ED">
                <w:rPr>
                  <w:rStyle w:val="Hperlink"/>
                  <w:lang w:bidi="et-EE"/>
                </w:rPr>
                <w:t>Antibody-Stimulating</w:t>
              </w:r>
              <w:proofErr w:type="spellEnd"/>
              <w:r w:rsidR="00FE42ED" w:rsidRPr="00FE42ED">
                <w:rPr>
                  <w:rStyle w:val="Hperlink"/>
                  <w:lang w:bidi="et-EE"/>
                </w:rPr>
                <w:t xml:space="preserve"> </w:t>
              </w:r>
              <w:proofErr w:type="spellStart"/>
              <w:r w:rsidR="00FE42ED" w:rsidRPr="00FE42ED">
                <w:rPr>
                  <w:rStyle w:val="Hperlink"/>
                  <w:lang w:bidi="et-EE"/>
                </w:rPr>
                <w:t>Proteins</w:t>
              </w:r>
              <w:proofErr w:type="spellEnd"/>
              <w:r w:rsidR="00FE42ED" w:rsidRPr="00FE42ED">
                <w:rPr>
                  <w:rStyle w:val="Hperlink"/>
                  <w:lang w:bidi="et-EE"/>
                </w:rPr>
                <w:t xml:space="preserve"> and </w:t>
              </w:r>
              <w:proofErr w:type="spellStart"/>
              <w:r w:rsidR="00FE42ED" w:rsidRPr="00FE42ED">
                <w:rPr>
                  <w:rStyle w:val="Hperlink"/>
                  <w:lang w:bidi="et-EE"/>
                </w:rPr>
                <w:t>Polysaccharides</w:t>
              </w:r>
              <w:proofErr w:type="spellEnd"/>
              <w:r w:rsidR="00FE42ED" w:rsidRPr="00FE42ED">
                <w:rPr>
                  <w:rStyle w:val="Hperlink"/>
                  <w:lang w:bidi="et-EE"/>
                </w:rPr>
                <w:t xml:space="preserve"> in </w:t>
              </w:r>
              <w:proofErr w:type="spellStart"/>
              <w:r w:rsidR="00FE42ED" w:rsidRPr="00FE42ED">
                <w:rPr>
                  <w:rStyle w:val="Hperlink"/>
                  <w:lang w:bidi="et-EE"/>
                </w:rPr>
                <w:t>Vaccines</w:t>
              </w:r>
              <w:proofErr w:type="spellEnd"/>
              <w:r w:rsidR="00FE42ED" w:rsidRPr="00FE42ED">
                <w:rPr>
                  <w:rStyle w:val="Hperlink"/>
                  <w:lang w:bidi="et-EE"/>
                </w:rPr>
                <w:t xml:space="preserve"> </w:t>
              </w:r>
              <w:proofErr w:type="spellStart"/>
              <w:r w:rsidR="00FE42ED" w:rsidRPr="00FE42ED">
                <w:rPr>
                  <w:rStyle w:val="Hperlink"/>
                  <w:lang w:bidi="et-EE"/>
                </w:rPr>
                <w:t>Is</w:t>
              </w:r>
              <w:proofErr w:type="spellEnd"/>
              <w:r w:rsidR="00FE42ED" w:rsidRPr="00FE42ED">
                <w:rPr>
                  <w:rStyle w:val="Hperlink"/>
                  <w:lang w:bidi="et-EE"/>
                </w:rPr>
                <w:t xml:space="preserve"> </w:t>
              </w:r>
              <w:proofErr w:type="spellStart"/>
              <w:r w:rsidR="00FE42ED" w:rsidRPr="00FE42ED">
                <w:rPr>
                  <w:rStyle w:val="Hperlink"/>
                  <w:lang w:bidi="et-EE"/>
                </w:rPr>
                <w:t>Not</w:t>
              </w:r>
              <w:proofErr w:type="spellEnd"/>
              <w:r w:rsidR="00FE42ED" w:rsidRPr="00FE42ED">
                <w:rPr>
                  <w:rStyle w:val="Hperlink"/>
                  <w:lang w:bidi="et-EE"/>
                </w:rPr>
                <w:t xml:space="preserve"> </w:t>
              </w:r>
              <w:proofErr w:type="spellStart"/>
              <w:r w:rsidR="00FE42ED" w:rsidRPr="00FE42ED">
                <w:rPr>
                  <w:rStyle w:val="Hperlink"/>
                  <w:lang w:bidi="et-EE"/>
                </w:rPr>
                <w:t>Associated</w:t>
              </w:r>
              <w:proofErr w:type="spellEnd"/>
              <w:r w:rsidR="00FE42ED" w:rsidRPr="00FE42ED">
                <w:rPr>
                  <w:rStyle w:val="Hperlink"/>
                  <w:lang w:bidi="et-EE"/>
                </w:rPr>
                <w:t xml:space="preserve"> </w:t>
              </w:r>
              <w:proofErr w:type="spellStart"/>
              <w:r w:rsidR="00FE42ED" w:rsidRPr="00FE42ED">
                <w:rPr>
                  <w:rStyle w:val="Hperlink"/>
                  <w:lang w:bidi="et-EE"/>
                </w:rPr>
                <w:t>with</w:t>
              </w:r>
              <w:proofErr w:type="spellEnd"/>
              <w:r w:rsidR="00FE42ED" w:rsidRPr="00FE42ED">
                <w:rPr>
                  <w:rStyle w:val="Hperlink"/>
                  <w:lang w:bidi="et-EE"/>
                </w:rPr>
                <w:t xml:space="preserve"> Risk of Autism</w:t>
              </w:r>
            </w:hyperlink>
          </w:p>
          <w:p w14:paraId="70DE7394" w14:textId="77777777" w:rsidR="00FE42ED" w:rsidRPr="00FE42ED" w:rsidRDefault="00FE42ED" w:rsidP="00FE42ED">
            <w:pPr>
              <w:spacing w:after="160" w:line="259" w:lineRule="auto"/>
            </w:pPr>
          </w:p>
          <w:p w14:paraId="2104EB14" w14:textId="77777777" w:rsidR="00FE42ED" w:rsidRPr="00FE42ED" w:rsidRDefault="00FE42ED" w:rsidP="00FE42ED">
            <w:pPr>
              <w:spacing w:after="160" w:line="259" w:lineRule="auto"/>
            </w:pPr>
            <w:proofErr w:type="spellStart"/>
            <w:r w:rsidRPr="00FE42ED">
              <w:rPr>
                <w:lang w:bidi="et-EE"/>
              </w:rPr>
              <w:t>DeStefano</w:t>
            </w:r>
            <w:proofErr w:type="spellEnd"/>
            <w:r w:rsidRPr="00FE42ED">
              <w:rPr>
                <w:lang w:bidi="et-EE"/>
              </w:rPr>
              <w:t xml:space="preserve"> F, </w:t>
            </w:r>
            <w:proofErr w:type="spellStart"/>
            <w:r w:rsidRPr="00FE42ED">
              <w:rPr>
                <w:lang w:bidi="et-EE"/>
              </w:rPr>
              <w:t>Price</w:t>
            </w:r>
            <w:proofErr w:type="spellEnd"/>
            <w:r w:rsidRPr="00FE42ED">
              <w:rPr>
                <w:lang w:bidi="et-EE"/>
              </w:rPr>
              <w:t xml:space="preserve">, C, </w:t>
            </w:r>
            <w:proofErr w:type="spellStart"/>
            <w:r w:rsidRPr="00FE42ED">
              <w:rPr>
                <w:lang w:bidi="et-EE"/>
              </w:rPr>
              <w:t>Weintraub</w:t>
            </w:r>
            <w:proofErr w:type="spellEnd"/>
            <w:r w:rsidRPr="00FE42ED">
              <w:rPr>
                <w:lang w:bidi="et-EE"/>
              </w:rPr>
              <w:t xml:space="preserve"> E. </w:t>
            </w:r>
            <w:proofErr w:type="spellStart"/>
            <w:r w:rsidRPr="00FE42ED">
              <w:rPr>
                <w:i/>
                <w:lang w:bidi="et-EE"/>
              </w:rPr>
              <w:t>The</w:t>
            </w:r>
            <w:proofErr w:type="spellEnd"/>
            <w:r w:rsidRPr="00FE42ED">
              <w:rPr>
                <w:i/>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Pediatrics</w:t>
            </w:r>
            <w:proofErr w:type="spellEnd"/>
            <w:r w:rsidRPr="00FE42ED">
              <w:rPr>
                <w:i/>
                <w:lang w:bidi="et-EE"/>
              </w:rPr>
              <w:t xml:space="preserve">. </w:t>
            </w:r>
            <w:r w:rsidRPr="00FE42ED">
              <w:rPr>
                <w:lang w:bidi="et-EE"/>
              </w:rPr>
              <w:t>2013; 163(2): 561-567.</w:t>
            </w:r>
          </w:p>
          <w:p w14:paraId="54BB30E9" w14:textId="77777777" w:rsidR="00FE42ED" w:rsidRPr="00FE42ED" w:rsidRDefault="00FE42ED" w:rsidP="00FE42ED">
            <w:pPr>
              <w:spacing w:after="160" w:line="259" w:lineRule="auto"/>
            </w:pPr>
            <w:r w:rsidRPr="00FE42ED">
              <w:rPr>
                <w:lang w:bidi="et-EE"/>
              </w:rPr>
              <w:t> </w:t>
            </w:r>
          </w:p>
          <w:p w14:paraId="2C5041E6" w14:textId="77777777" w:rsidR="00FE42ED" w:rsidRPr="00FE42ED" w:rsidRDefault="00FE42ED" w:rsidP="00FE42ED">
            <w:pPr>
              <w:spacing w:after="160" w:line="259" w:lineRule="auto"/>
            </w:pPr>
          </w:p>
        </w:tc>
        <w:tc>
          <w:tcPr>
            <w:tcW w:w="0" w:type="auto"/>
            <w:hideMark/>
          </w:tcPr>
          <w:p w14:paraId="1DFCD392" w14:textId="792AF44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​Teadlased tuvastasid 321 last, kellel oli diagnoositud kas autismispektri häire, </w:t>
            </w:r>
            <w:proofErr w:type="spellStart"/>
            <w:r w:rsidRPr="00FE42ED">
              <w:rPr>
                <w:lang w:bidi="et-EE"/>
              </w:rPr>
              <w:t>autistlik</w:t>
            </w:r>
            <w:proofErr w:type="spellEnd"/>
            <w:r w:rsidRPr="00FE42ED">
              <w:rPr>
                <w:lang w:bidi="et-EE"/>
              </w:rPr>
              <w:t xml:space="preserve"> häire või süvenev autismispektri häire, ja võrdlesid neid 752 lapsega, kellel ei esinenud selliseid seisundeid ja kes </w:t>
            </w:r>
            <w:r w:rsidR="001363A0">
              <w:rPr>
                <w:lang w:bidi="et-EE"/>
              </w:rPr>
              <w:t>vastasid muude omaduste poolest teistele lastele</w:t>
            </w:r>
            <w:r w:rsidRPr="00FE42ED">
              <w:rPr>
                <w:lang w:bidi="et-EE"/>
              </w:rPr>
              <w:t xml:space="preserve">. Seejärel võrdlesid teadlased antikehade teket stimuleerivate valkude ja </w:t>
            </w:r>
            <w:proofErr w:type="spellStart"/>
            <w:r w:rsidRPr="00FE42ED">
              <w:rPr>
                <w:lang w:bidi="et-EE"/>
              </w:rPr>
              <w:t>polüsahhariidide</w:t>
            </w:r>
            <w:proofErr w:type="spellEnd"/>
            <w:r w:rsidRPr="00FE42ED">
              <w:rPr>
                <w:lang w:bidi="et-EE"/>
              </w:rPr>
              <w:t xml:space="preserve"> arvu, mis olid sattunud vaktsineerimise ajal nendesse kahte rühma kuuluvate laste organismi kolmel perioodil: sünnist kuni kolme kuu täitumiseni, sünnist kuni seitsme kuu täitumiseni ja sünnist kuni kahe aasta täitumiseni.</w:t>
            </w:r>
          </w:p>
          <w:p w14:paraId="3D4F3651"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Sellise võrdlemise eesmärk oli määratleda, kas autismispektri häire, </w:t>
            </w:r>
            <w:proofErr w:type="spellStart"/>
            <w:r w:rsidRPr="00FE42ED">
              <w:rPr>
                <w:lang w:bidi="et-EE"/>
              </w:rPr>
              <w:t>autistliku</w:t>
            </w:r>
            <w:proofErr w:type="spellEnd"/>
            <w:r w:rsidRPr="00FE42ED">
              <w:rPr>
                <w:lang w:bidi="et-EE"/>
              </w:rPr>
              <w:t xml:space="preserve"> häire või süveneva autismispektri häirega lastel oli keskmiselt rohkem antigeene. </w:t>
            </w:r>
          </w:p>
        </w:tc>
        <w:tc>
          <w:tcPr>
            <w:tcW w:w="0" w:type="auto"/>
            <w:hideMark/>
          </w:tcPr>
          <w:p w14:paraId="22E3A2FC" w14:textId="277A4C65" w:rsidR="00FE42ED" w:rsidRPr="00FE42ED" w:rsidRDefault="00FE42ED" w:rsidP="002B370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​Esimesel kahel eluaastal </w:t>
            </w:r>
            <w:r w:rsidR="002B3700" w:rsidRPr="00FE42ED">
              <w:rPr>
                <w:lang w:bidi="et-EE"/>
              </w:rPr>
              <w:t xml:space="preserve">ei leitud tõendatud seost </w:t>
            </w:r>
            <w:r w:rsidRPr="00FE42ED">
              <w:rPr>
                <w:lang w:bidi="et-EE"/>
              </w:rPr>
              <w:t xml:space="preserve">vaktsiinist saadavate antikehade teket stimuleerivate valkude ja </w:t>
            </w:r>
            <w:proofErr w:type="spellStart"/>
            <w:r w:rsidRPr="00FE42ED">
              <w:rPr>
                <w:lang w:bidi="et-EE"/>
              </w:rPr>
              <w:t>polüsahhariidide</w:t>
            </w:r>
            <w:proofErr w:type="spellEnd"/>
            <w:r w:rsidRPr="00FE42ED">
              <w:rPr>
                <w:lang w:bidi="et-EE"/>
              </w:rPr>
              <w:t xml:space="preserve"> ning autismispektri häire, </w:t>
            </w:r>
            <w:proofErr w:type="spellStart"/>
            <w:r w:rsidRPr="00FE42ED">
              <w:rPr>
                <w:lang w:bidi="et-EE"/>
              </w:rPr>
              <w:t>autistliku</w:t>
            </w:r>
            <w:proofErr w:type="spellEnd"/>
            <w:r w:rsidRPr="00FE42ED">
              <w:rPr>
                <w:lang w:bidi="et-EE"/>
              </w:rPr>
              <w:t xml:space="preserve"> häire või süveneva autismispektri häire esinemisriski vahel. Lisaks sellele ei leitud tõend</w:t>
            </w:r>
            <w:r w:rsidR="002B3700">
              <w:rPr>
                <w:lang w:bidi="et-EE"/>
              </w:rPr>
              <w:t>e</w:t>
            </w:r>
            <w:r w:rsidRPr="00FE42ED">
              <w:rPr>
                <w:lang w:bidi="et-EE"/>
              </w:rPr>
              <w:t>i</w:t>
            </w:r>
            <w:r w:rsidR="000D2DFB">
              <w:rPr>
                <w:lang w:bidi="et-EE"/>
              </w:rPr>
              <w:t>d</w:t>
            </w:r>
            <w:r w:rsidRPr="00FE42ED">
              <w:rPr>
                <w:lang w:bidi="et-EE"/>
              </w:rPr>
              <w:t xml:space="preserve"> seoste kohta, kui uuriti perioode sünnist kolme kuu täitumiseni, sünnist seitsme kuu täitumiseni, sünnist kahe aasta täitumiseni või siis, kui võrreldi kokkupuudete maksimaalset arvu ühes päevas.</w:t>
            </w:r>
          </w:p>
        </w:tc>
      </w:tr>
      <w:tr w:rsidR="00FE42ED" w:rsidRPr="00FE42ED" w14:paraId="62E264ED"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4E3B4401" w14:textId="77777777" w:rsidR="00FE42ED" w:rsidRPr="00FE42ED" w:rsidRDefault="00FE42ED" w:rsidP="00FE42ED">
            <w:pPr>
              <w:spacing w:after="160" w:line="259" w:lineRule="auto"/>
            </w:pPr>
            <w:r w:rsidRPr="00FE42ED">
              <w:rPr>
                <w:lang w:bidi="et-EE"/>
              </w:rPr>
              <w:t>​</w:t>
            </w:r>
            <w:hyperlink r:id="rId10" w:tgtFrame="_blank" w:history="1">
              <w:r w:rsidRPr="00FE42ED">
                <w:rPr>
                  <w:rStyle w:val="Hperlink"/>
                  <w:lang w:bidi="et-EE"/>
                </w:rPr>
                <w:t xml:space="preserve">Number of </w:t>
              </w:r>
              <w:proofErr w:type="spellStart"/>
              <w:r w:rsidRPr="00FE42ED">
                <w:rPr>
                  <w:rStyle w:val="Hperlink"/>
                  <w:lang w:bidi="et-EE"/>
                </w:rPr>
                <w:t>antigens</w:t>
              </w:r>
              <w:proofErr w:type="spellEnd"/>
              <w:r w:rsidRPr="00FE42ED">
                <w:rPr>
                  <w:rStyle w:val="Hperlink"/>
                  <w:lang w:bidi="et-EE"/>
                </w:rPr>
                <w:t xml:space="preserve"> in </w:t>
              </w:r>
              <w:proofErr w:type="spellStart"/>
              <w:r w:rsidRPr="00FE42ED">
                <w:rPr>
                  <w:rStyle w:val="Hperlink"/>
                  <w:lang w:bidi="et-EE"/>
                </w:rPr>
                <w:t>early</w:t>
              </w:r>
              <w:proofErr w:type="spellEnd"/>
              <w:r w:rsidRPr="00FE42ED">
                <w:rPr>
                  <w:rStyle w:val="Hperlink"/>
                  <w:lang w:bidi="et-EE"/>
                </w:rPr>
                <w:t xml:space="preserve"> </w:t>
              </w:r>
              <w:proofErr w:type="spellStart"/>
              <w:r w:rsidRPr="00FE42ED">
                <w:rPr>
                  <w:rStyle w:val="Hperlink"/>
                  <w:lang w:bidi="et-EE"/>
                </w:rPr>
                <w:t>childhood</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and </w:t>
              </w:r>
              <w:proofErr w:type="spellStart"/>
              <w:r w:rsidRPr="00FE42ED">
                <w:rPr>
                  <w:rStyle w:val="Hperlink"/>
                  <w:lang w:bidi="et-EE"/>
                </w:rPr>
                <w:t>neuropsychological</w:t>
              </w:r>
              <w:proofErr w:type="spellEnd"/>
              <w:r w:rsidRPr="00FE42ED">
                <w:rPr>
                  <w:rStyle w:val="Hperlink"/>
                  <w:lang w:bidi="et-EE"/>
                </w:rPr>
                <w:t xml:space="preserve"> </w:t>
              </w:r>
              <w:proofErr w:type="spellStart"/>
              <w:r w:rsidRPr="00FE42ED">
                <w:rPr>
                  <w:rStyle w:val="Hperlink"/>
                  <w:lang w:bidi="et-EE"/>
                </w:rPr>
                <w:t>outcomes</w:t>
              </w:r>
              <w:proofErr w:type="spellEnd"/>
              <w:r w:rsidRPr="00FE42ED">
                <w:rPr>
                  <w:rStyle w:val="Hperlink"/>
                  <w:lang w:bidi="et-EE"/>
                </w:rPr>
                <w:t xml:space="preserve"> at </w:t>
              </w:r>
              <w:proofErr w:type="spellStart"/>
              <w:r w:rsidRPr="00FE42ED">
                <w:rPr>
                  <w:rStyle w:val="Hperlink"/>
                  <w:lang w:bidi="et-EE"/>
                </w:rPr>
                <w:t>age</w:t>
              </w:r>
              <w:proofErr w:type="spellEnd"/>
              <w:r w:rsidRPr="00FE42ED">
                <w:rPr>
                  <w:rStyle w:val="Hperlink"/>
                  <w:lang w:bidi="et-EE"/>
                </w:rPr>
                <w:t xml:space="preserve"> 7–10 </w:t>
              </w:r>
              <w:proofErr w:type="spellStart"/>
              <w:r w:rsidRPr="00FE42ED">
                <w:rPr>
                  <w:rStyle w:val="Hperlink"/>
                  <w:lang w:bidi="et-EE"/>
                </w:rPr>
                <w:t>years</w:t>
              </w:r>
              <w:proofErr w:type="spellEnd"/>
            </w:hyperlink>
          </w:p>
          <w:p w14:paraId="52ACA8D0" w14:textId="77777777" w:rsidR="00FE42ED" w:rsidRPr="00FE42ED" w:rsidRDefault="00FE42ED" w:rsidP="00FE42ED">
            <w:pPr>
              <w:spacing w:after="160" w:line="259" w:lineRule="auto"/>
            </w:pPr>
          </w:p>
          <w:p w14:paraId="44D51438" w14:textId="77777777" w:rsidR="00FE42ED" w:rsidRPr="00FE42ED" w:rsidRDefault="00FE42ED" w:rsidP="00FE42ED">
            <w:pPr>
              <w:spacing w:after="160" w:line="259" w:lineRule="auto"/>
            </w:pPr>
            <w:proofErr w:type="spellStart"/>
            <w:r w:rsidRPr="00FE42ED">
              <w:rPr>
                <w:lang w:bidi="et-EE"/>
              </w:rPr>
              <w:t>Iqbal</w:t>
            </w:r>
            <w:proofErr w:type="spellEnd"/>
            <w:r w:rsidRPr="00FE42ED">
              <w:rPr>
                <w:lang w:bidi="et-EE"/>
              </w:rPr>
              <w:t xml:space="preserve"> S, Barile JP, </w:t>
            </w:r>
            <w:proofErr w:type="spellStart"/>
            <w:r w:rsidRPr="00FE42ED">
              <w:rPr>
                <w:lang w:bidi="et-EE"/>
              </w:rPr>
              <w:t>Thompson</w:t>
            </w:r>
            <w:proofErr w:type="spellEnd"/>
            <w:r w:rsidRPr="00FE42ED">
              <w:rPr>
                <w:lang w:bidi="et-EE"/>
              </w:rPr>
              <w:t xml:space="preserve"> WW, </w:t>
            </w:r>
            <w:proofErr w:type="spellStart"/>
            <w:r w:rsidRPr="00FE42ED">
              <w:rPr>
                <w:lang w:bidi="et-EE"/>
              </w:rPr>
              <w:t>DeStefano</w:t>
            </w:r>
            <w:proofErr w:type="spellEnd"/>
            <w:r w:rsidRPr="00FE42ED">
              <w:rPr>
                <w:lang w:bidi="et-EE"/>
              </w:rPr>
              <w:t xml:space="preserve"> F. </w:t>
            </w:r>
            <w:proofErr w:type="spellStart"/>
            <w:r w:rsidRPr="00FE42ED">
              <w:rPr>
                <w:i/>
                <w:lang w:bidi="et-EE"/>
              </w:rPr>
              <w:t>Pharmacoepidemiology</w:t>
            </w:r>
            <w:proofErr w:type="spellEnd"/>
            <w:r w:rsidRPr="00FE42ED">
              <w:rPr>
                <w:i/>
                <w:lang w:bidi="et-EE"/>
              </w:rPr>
              <w:t xml:space="preserve"> and </w:t>
            </w:r>
            <w:proofErr w:type="spellStart"/>
            <w:r w:rsidRPr="00FE42ED">
              <w:rPr>
                <w:i/>
                <w:lang w:bidi="et-EE"/>
              </w:rPr>
              <w:t>Drug</w:t>
            </w:r>
            <w:proofErr w:type="spellEnd"/>
            <w:r w:rsidRPr="00FE42ED">
              <w:rPr>
                <w:i/>
                <w:lang w:bidi="et-EE"/>
              </w:rPr>
              <w:t xml:space="preserve"> </w:t>
            </w:r>
            <w:proofErr w:type="spellStart"/>
            <w:r w:rsidRPr="00FE42ED">
              <w:rPr>
                <w:i/>
                <w:lang w:bidi="et-EE"/>
              </w:rPr>
              <w:t>Safety</w:t>
            </w:r>
            <w:proofErr w:type="spellEnd"/>
            <w:r w:rsidRPr="00FE42ED">
              <w:rPr>
                <w:lang w:bidi="et-EE"/>
              </w:rPr>
              <w:t>. 2013; 22(12):1263-70.</w:t>
            </w:r>
          </w:p>
          <w:p w14:paraId="3D758E52" w14:textId="77777777" w:rsidR="00FE42ED" w:rsidRPr="00FE42ED" w:rsidRDefault="00FE42ED" w:rsidP="00FE42ED">
            <w:pPr>
              <w:spacing w:after="160" w:line="259" w:lineRule="auto"/>
            </w:pPr>
          </w:p>
          <w:p w14:paraId="61E1C1CB" w14:textId="77777777" w:rsidR="00FE42ED" w:rsidRPr="00FE42ED" w:rsidRDefault="00FE42ED" w:rsidP="00FE42ED">
            <w:pPr>
              <w:spacing w:after="160" w:line="259" w:lineRule="auto"/>
            </w:pPr>
          </w:p>
        </w:tc>
        <w:tc>
          <w:tcPr>
            <w:tcW w:w="0" w:type="auto"/>
            <w:hideMark/>
          </w:tcPr>
          <w:p w14:paraId="2CD47911" w14:textId="19D1752B"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​Autorid kaasasid standard</w:t>
            </w:r>
            <w:r w:rsidR="002B3700">
              <w:rPr>
                <w:lang w:bidi="et-EE"/>
              </w:rPr>
              <w:t>iseeritud</w:t>
            </w:r>
            <w:r w:rsidRPr="00FE42ED">
              <w:rPr>
                <w:lang w:bidi="et-EE"/>
              </w:rPr>
              <w:t xml:space="preserve"> testidesse 1107 last vanuses 7–10 aastat. Nende testide eesmärk oli hinnata järgmist:</w:t>
            </w:r>
          </w:p>
          <w:p w14:paraId="6E353F5D" w14:textId="1388A81F" w:rsidR="00FE42ED" w:rsidRPr="00FE42ED" w:rsidRDefault="000011AB"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Pr>
                <w:lang w:bidi="et-EE"/>
              </w:rPr>
              <w:t>D</w:t>
            </w:r>
            <w:r w:rsidR="00FE42ED" w:rsidRPr="00FE42ED">
              <w:rPr>
                <w:lang w:bidi="et-EE"/>
              </w:rPr>
              <w:t xml:space="preserve">omeenispetsiifilised </w:t>
            </w:r>
            <w:proofErr w:type="spellStart"/>
            <w:r w:rsidR="00FE42ED" w:rsidRPr="00FE42ED">
              <w:rPr>
                <w:lang w:bidi="et-EE"/>
              </w:rPr>
              <w:t>neuropsühholoogilised</w:t>
            </w:r>
            <w:proofErr w:type="spellEnd"/>
            <w:r w:rsidR="00FE42ED" w:rsidRPr="00FE42ED">
              <w:rPr>
                <w:lang w:bidi="et-EE"/>
              </w:rPr>
              <w:t xml:space="preserve"> tulemused</w:t>
            </w:r>
          </w:p>
          <w:p w14:paraId="0BCCC9DA" w14:textId="77777777"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Üldine intellektuaalne funktsioon</w:t>
            </w:r>
          </w:p>
          <w:p w14:paraId="4A68556F" w14:textId="77777777"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Kõne ja keel</w:t>
            </w:r>
          </w:p>
          <w:p w14:paraId="1FA267BB" w14:textId="77777777"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Verbaalne mälu</w:t>
            </w:r>
          </w:p>
          <w:p w14:paraId="347233B2" w14:textId="684EAF12"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Tähelepanuvõime ja </w:t>
            </w:r>
            <w:r w:rsidR="004E332D">
              <w:rPr>
                <w:lang w:bidi="et-EE"/>
              </w:rPr>
              <w:t>sooritusvõime</w:t>
            </w:r>
          </w:p>
          <w:p w14:paraId="1C360770" w14:textId="4D4CD4DB" w:rsidR="00FE42ED" w:rsidRPr="00FE42ED" w:rsidRDefault="00A4320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Pr>
                <w:lang w:bidi="et-EE"/>
              </w:rPr>
              <w:t xml:space="preserve">Tahtmatud </w:t>
            </w:r>
            <w:r w:rsidR="007426D8">
              <w:rPr>
                <w:lang w:bidi="et-EE"/>
              </w:rPr>
              <w:t>L</w:t>
            </w:r>
            <w:r w:rsidR="00FE42ED" w:rsidRPr="00FE42ED">
              <w:rPr>
                <w:lang w:bidi="et-EE"/>
              </w:rPr>
              <w:t>ihastõmblused</w:t>
            </w:r>
            <w:r w:rsidR="007426D8">
              <w:rPr>
                <w:lang w:bidi="et-EE"/>
              </w:rPr>
              <w:t xml:space="preserve"> (tikid)</w:t>
            </w:r>
          </w:p>
          <w:p w14:paraId="5FC80A02" w14:textId="178EC162"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Saavutami</w:t>
            </w:r>
            <w:r w:rsidR="004E332D">
              <w:rPr>
                <w:lang w:bidi="et-EE"/>
              </w:rPr>
              <w:t>svõime</w:t>
            </w:r>
          </w:p>
          <w:p w14:paraId="1834E305" w14:textId="5A9D8EB0"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Visuaalne </w:t>
            </w:r>
            <w:proofErr w:type="spellStart"/>
            <w:r w:rsidRPr="00FE42ED">
              <w:rPr>
                <w:lang w:bidi="et-EE"/>
              </w:rPr>
              <w:t>ruumiline</w:t>
            </w:r>
            <w:proofErr w:type="spellEnd"/>
            <w:r w:rsidRPr="00FE42ED">
              <w:rPr>
                <w:lang w:bidi="et-EE"/>
              </w:rPr>
              <w:t xml:space="preserve"> </w:t>
            </w:r>
            <w:r w:rsidR="007426D8">
              <w:rPr>
                <w:lang w:bidi="et-EE"/>
              </w:rPr>
              <w:t>taju</w:t>
            </w:r>
          </w:p>
          <w:p w14:paraId="3FF5E6B2" w14:textId="77777777" w:rsidR="00FE42ED" w:rsidRPr="00FE42ED" w:rsidRDefault="00FE42ED" w:rsidP="00FE42ED">
            <w:pPr>
              <w:numPr>
                <w:ilvl w:val="0"/>
                <w:numId w:val="2"/>
              </w:num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Käitumis</w:t>
            </w:r>
            <w:r w:rsidR="007426D8">
              <w:rPr>
                <w:lang w:bidi="et-EE"/>
              </w:rPr>
              <w:t xml:space="preserve">e </w:t>
            </w:r>
            <w:r w:rsidRPr="00FE42ED">
              <w:rPr>
                <w:lang w:bidi="et-EE"/>
              </w:rPr>
              <w:t>kontroll</w:t>
            </w:r>
          </w:p>
          <w:p w14:paraId="57A01720"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Varasemate andmete alusel lugesid autorid kokku nende antigeenide arvu, mida lastele vaktsiinide kaudu manustati vanuses seitse kuud, 12 kuud ja 24 kuud. </w:t>
            </w:r>
          </w:p>
          <w:p w14:paraId="33A40603"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p>
          <w:p w14:paraId="36875D55"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Testi tulemusi võrreldi nende antigeenide keskmise arvuga, millega lapsed igas vanuserühmas kokku puutusid. </w:t>
            </w:r>
          </w:p>
        </w:tc>
        <w:tc>
          <w:tcPr>
            <w:tcW w:w="0" w:type="auto"/>
            <w:hideMark/>
          </w:tcPr>
          <w:p w14:paraId="02146138" w14:textId="77777777" w:rsidR="00FE42ED" w:rsidRPr="00FE42ED" w:rsidRDefault="00FE42ED" w:rsidP="00D405FE">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​Kahe esimese eluaasta jooksul vaktsiinide kaudu saad</w:t>
            </w:r>
            <w:r w:rsidR="006751F9">
              <w:rPr>
                <w:lang w:bidi="et-EE"/>
              </w:rPr>
              <w:t xml:space="preserve">ud antigeenide ja vanuses 7–10 </w:t>
            </w:r>
            <w:r w:rsidR="007426D8">
              <w:rPr>
                <w:lang w:bidi="et-EE"/>
              </w:rPr>
              <w:t xml:space="preserve">eluaastat </w:t>
            </w:r>
            <w:r w:rsidR="006751F9">
              <w:rPr>
                <w:lang w:bidi="et-EE"/>
              </w:rPr>
              <w:t>testi</w:t>
            </w:r>
            <w:r w:rsidRPr="00FE42ED">
              <w:rPr>
                <w:lang w:bidi="et-EE"/>
              </w:rPr>
              <w:t xml:space="preserve">tud </w:t>
            </w:r>
            <w:proofErr w:type="spellStart"/>
            <w:r w:rsidRPr="00FE42ED">
              <w:rPr>
                <w:lang w:bidi="et-EE"/>
              </w:rPr>
              <w:t>neuropsühholoogiliste</w:t>
            </w:r>
            <w:proofErr w:type="spellEnd"/>
            <w:r w:rsidRPr="00FE42ED">
              <w:rPr>
                <w:lang w:bidi="et-EE"/>
              </w:rPr>
              <w:t xml:space="preserve"> tulemuste vahel ei leitud </w:t>
            </w:r>
            <w:r w:rsidR="00D405FE">
              <w:rPr>
                <w:lang w:bidi="et-EE"/>
              </w:rPr>
              <w:t>kahjulikke</w:t>
            </w:r>
            <w:r w:rsidRPr="00FE42ED">
              <w:rPr>
                <w:lang w:bidi="et-EE"/>
              </w:rPr>
              <w:t xml:space="preserve"> seoseid. </w:t>
            </w:r>
          </w:p>
        </w:tc>
      </w:tr>
      <w:tr w:rsidR="00FE42ED" w:rsidRPr="00FE42ED" w14:paraId="6E01E8E9"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2246D229" w14:textId="77777777" w:rsidR="00FE42ED" w:rsidRPr="00FE42ED" w:rsidRDefault="004E12FB" w:rsidP="00FE42ED">
            <w:pPr>
              <w:spacing w:after="160" w:line="259" w:lineRule="auto"/>
            </w:pPr>
            <w:hyperlink r:id="rId11" w:tgtFrame="_blank" w:history="1">
              <w:proofErr w:type="spellStart"/>
              <w:r w:rsidR="00FE42ED" w:rsidRPr="00FE42ED">
                <w:rPr>
                  <w:rStyle w:val="Hperlink"/>
                  <w:lang w:bidi="et-EE"/>
                </w:rPr>
                <w:t>The</w:t>
              </w:r>
              <w:proofErr w:type="spellEnd"/>
              <w:r w:rsidR="00FE42ED" w:rsidRPr="00FE42ED">
                <w:rPr>
                  <w:rStyle w:val="Hperlink"/>
                  <w:lang w:bidi="et-EE"/>
                </w:rPr>
                <w:t xml:space="preserve"> </w:t>
              </w:r>
              <w:proofErr w:type="spellStart"/>
              <w:r w:rsidR="00FE42ED" w:rsidRPr="00FE42ED">
                <w:rPr>
                  <w:rStyle w:val="Hperlink"/>
                  <w:lang w:bidi="et-EE"/>
                </w:rPr>
                <w:t>Childhood</w:t>
              </w:r>
              <w:proofErr w:type="spellEnd"/>
              <w:r w:rsidR="00FE42ED" w:rsidRPr="00FE42ED">
                <w:rPr>
                  <w:rStyle w:val="Hperlink"/>
                  <w:lang w:bidi="et-EE"/>
                </w:rPr>
                <w:t xml:space="preserve"> </w:t>
              </w:r>
              <w:proofErr w:type="spellStart"/>
              <w:r w:rsidR="00FE42ED" w:rsidRPr="00FE42ED">
                <w:rPr>
                  <w:rStyle w:val="Hperlink"/>
                  <w:lang w:bidi="et-EE"/>
                </w:rPr>
                <w:t>Immunization</w:t>
              </w:r>
              <w:proofErr w:type="spellEnd"/>
              <w:r w:rsidR="00FE42ED" w:rsidRPr="00FE42ED">
                <w:rPr>
                  <w:rStyle w:val="Hperlink"/>
                  <w:lang w:bidi="et-EE"/>
                </w:rPr>
                <w:t xml:space="preserve"> Schedule and </w:t>
              </w:r>
              <w:proofErr w:type="spellStart"/>
              <w:r w:rsidR="00FE42ED" w:rsidRPr="00FE42ED">
                <w:rPr>
                  <w:rStyle w:val="Hperlink"/>
                  <w:lang w:bidi="et-EE"/>
                </w:rPr>
                <w:t>Safety</w:t>
              </w:r>
              <w:proofErr w:type="spellEnd"/>
              <w:r w:rsidR="00FE42ED" w:rsidRPr="00FE42ED">
                <w:rPr>
                  <w:rStyle w:val="Hperlink"/>
                  <w:lang w:bidi="et-EE"/>
                </w:rPr>
                <w:t xml:space="preserve"> </w:t>
              </w:r>
              <w:proofErr w:type="spellStart"/>
              <w:r w:rsidR="00FE42ED" w:rsidRPr="00FE42ED">
                <w:rPr>
                  <w:rStyle w:val="Hperlink"/>
                  <w:lang w:bidi="et-EE"/>
                </w:rPr>
                <w:t>Stakeholder</w:t>
              </w:r>
              <w:proofErr w:type="spellEnd"/>
              <w:r w:rsidR="00FE42ED" w:rsidRPr="00FE42ED">
                <w:rPr>
                  <w:rStyle w:val="Hperlink"/>
                  <w:lang w:bidi="et-EE"/>
                </w:rPr>
                <w:t xml:space="preserve"> </w:t>
              </w:r>
              <w:proofErr w:type="spellStart"/>
              <w:r w:rsidR="00FE42ED" w:rsidRPr="00FE42ED">
                <w:rPr>
                  <w:rStyle w:val="Hperlink"/>
                  <w:lang w:bidi="et-EE"/>
                </w:rPr>
                <w:t>Concerns</w:t>
              </w:r>
              <w:proofErr w:type="spellEnd"/>
              <w:r w:rsidR="00FE42ED" w:rsidRPr="00FE42ED">
                <w:rPr>
                  <w:rStyle w:val="Hperlink"/>
                  <w:lang w:bidi="et-EE"/>
                </w:rPr>
                <w:t xml:space="preserve">, </w:t>
              </w:r>
              <w:proofErr w:type="spellStart"/>
              <w:r w:rsidR="00FE42ED" w:rsidRPr="00FE42ED">
                <w:rPr>
                  <w:rStyle w:val="Hperlink"/>
                  <w:lang w:bidi="et-EE"/>
                </w:rPr>
                <w:t>Scientific</w:t>
              </w:r>
              <w:proofErr w:type="spellEnd"/>
              <w:r w:rsidR="00FE42ED" w:rsidRPr="00FE42ED">
                <w:rPr>
                  <w:rStyle w:val="Hperlink"/>
                  <w:lang w:bidi="et-EE"/>
                </w:rPr>
                <w:t xml:space="preserve"> </w:t>
              </w:r>
              <w:proofErr w:type="spellStart"/>
              <w:r w:rsidR="00FE42ED" w:rsidRPr="00FE42ED">
                <w:rPr>
                  <w:rStyle w:val="Hperlink"/>
                  <w:lang w:bidi="et-EE"/>
                </w:rPr>
                <w:t>Evidence</w:t>
              </w:r>
              <w:proofErr w:type="spellEnd"/>
              <w:r w:rsidR="00FE42ED" w:rsidRPr="00FE42ED">
                <w:rPr>
                  <w:rStyle w:val="Hperlink"/>
                  <w:lang w:bidi="et-EE"/>
                </w:rPr>
                <w:t xml:space="preserve">, and </w:t>
              </w:r>
              <w:proofErr w:type="spellStart"/>
              <w:r w:rsidR="00FE42ED" w:rsidRPr="00FE42ED">
                <w:rPr>
                  <w:rStyle w:val="Hperlink"/>
                  <w:lang w:bidi="et-EE"/>
                </w:rPr>
                <w:t>Future</w:t>
              </w:r>
              <w:proofErr w:type="spellEnd"/>
              <w:r w:rsidR="00FE42ED" w:rsidRPr="00FE42ED">
                <w:rPr>
                  <w:rStyle w:val="Hperlink"/>
                  <w:lang w:bidi="et-EE"/>
                </w:rPr>
                <w:t xml:space="preserve"> </w:t>
              </w:r>
              <w:proofErr w:type="spellStart"/>
              <w:r w:rsidR="00FE42ED" w:rsidRPr="00FE42ED">
                <w:rPr>
                  <w:rStyle w:val="Hperlink"/>
                  <w:lang w:bidi="et-EE"/>
                </w:rPr>
                <w:t>Studies</w:t>
              </w:r>
              <w:proofErr w:type="spellEnd"/>
            </w:hyperlink>
            <w:r w:rsidR="00FE42ED" w:rsidRPr="00FE42ED">
              <w:rPr>
                <w:lang w:bidi="et-EE"/>
              </w:rPr>
              <w:br/>
            </w:r>
            <w:r w:rsidR="00FE42ED" w:rsidRPr="00FE42ED">
              <w:rPr>
                <w:lang w:bidi="et-EE"/>
              </w:rPr>
              <w:br/>
            </w:r>
            <w:proofErr w:type="spellStart"/>
            <w:r w:rsidR="00FE42ED" w:rsidRPr="00FE42ED">
              <w:rPr>
                <w:lang w:bidi="et-EE"/>
              </w:rPr>
              <w:t>Hinshaw</w:t>
            </w:r>
            <w:proofErr w:type="spellEnd"/>
            <w:r w:rsidR="00FE42ED" w:rsidRPr="00FE42ED">
              <w:rPr>
                <w:lang w:bidi="et-EE"/>
              </w:rPr>
              <w:t xml:space="preserve"> A, et </w:t>
            </w:r>
            <w:proofErr w:type="spellStart"/>
            <w:r w:rsidR="00FE42ED" w:rsidRPr="00FE42ED">
              <w:rPr>
                <w:lang w:bidi="et-EE"/>
              </w:rPr>
              <w:t>al</w:t>
            </w:r>
            <w:proofErr w:type="spellEnd"/>
            <w:r w:rsidR="00FE42ED" w:rsidRPr="00FE42ED">
              <w:rPr>
                <w:lang w:bidi="et-EE"/>
              </w:rPr>
              <w:t xml:space="preserve">. </w:t>
            </w:r>
            <w:proofErr w:type="spellStart"/>
            <w:r w:rsidR="00FE42ED" w:rsidRPr="00FE42ED">
              <w:rPr>
                <w:lang w:bidi="et-EE"/>
              </w:rPr>
              <w:t>Institute</w:t>
            </w:r>
            <w:proofErr w:type="spellEnd"/>
            <w:r w:rsidR="00FE42ED" w:rsidRPr="00FE42ED">
              <w:rPr>
                <w:lang w:bidi="et-EE"/>
              </w:rPr>
              <w:t xml:space="preserve"> of </w:t>
            </w:r>
            <w:proofErr w:type="spellStart"/>
            <w:r w:rsidR="00FE42ED" w:rsidRPr="00FE42ED">
              <w:rPr>
                <w:lang w:bidi="et-EE"/>
              </w:rPr>
              <w:t>Medicine</w:t>
            </w:r>
            <w:proofErr w:type="spellEnd"/>
            <w:r w:rsidR="00FE42ED" w:rsidRPr="00FE42ED">
              <w:rPr>
                <w:lang w:bidi="et-EE"/>
              </w:rPr>
              <w:t xml:space="preserve">. </w:t>
            </w:r>
            <w:proofErr w:type="spellStart"/>
            <w:r w:rsidR="00FE42ED" w:rsidRPr="00FE42ED">
              <w:rPr>
                <w:lang w:bidi="et-EE"/>
              </w:rPr>
              <w:t>The</w:t>
            </w:r>
            <w:proofErr w:type="spellEnd"/>
            <w:r w:rsidR="00FE42ED" w:rsidRPr="00FE42ED">
              <w:rPr>
                <w:lang w:bidi="et-EE"/>
              </w:rPr>
              <w:t xml:space="preserve"> </w:t>
            </w:r>
            <w:proofErr w:type="spellStart"/>
            <w:r w:rsidR="00FE42ED" w:rsidRPr="00FE42ED">
              <w:rPr>
                <w:lang w:bidi="et-EE"/>
              </w:rPr>
              <w:t>National</w:t>
            </w:r>
            <w:proofErr w:type="spellEnd"/>
            <w:r w:rsidR="00FE42ED" w:rsidRPr="00FE42ED">
              <w:rPr>
                <w:lang w:bidi="et-EE"/>
              </w:rPr>
              <w:t xml:space="preserve"> </w:t>
            </w:r>
            <w:proofErr w:type="spellStart"/>
            <w:r w:rsidR="00FE42ED" w:rsidRPr="00FE42ED">
              <w:rPr>
                <w:lang w:bidi="et-EE"/>
              </w:rPr>
              <w:t>Academy</w:t>
            </w:r>
            <w:proofErr w:type="spellEnd"/>
            <w:r w:rsidR="00FE42ED" w:rsidRPr="00FE42ED">
              <w:rPr>
                <w:lang w:bidi="et-EE"/>
              </w:rPr>
              <w:t xml:space="preserve"> of </w:t>
            </w:r>
            <w:proofErr w:type="spellStart"/>
            <w:r w:rsidR="00FE42ED" w:rsidRPr="00FE42ED">
              <w:rPr>
                <w:lang w:bidi="et-EE"/>
              </w:rPr>
              <w:t>Sciences</w:t>
            </w:r>
            <w:proofErr w:type="spellEnd"/>
            <w:r w:rsidR="00FE42ED" w:rsidRPr="00FE42ED">
              <w:rPr>
                <w:lang w:bidi="et-EE"/>
              </w:rPr>
              <w:t>. 2013.</w:t>
            </w:r>
          </w:p>
        </w:tc>
        <w:tc>
          <w:tcPr>
            <w:tcW w:w="0" w:type="auto"/>
            <w:hideMark/>
          </w:tcPr>
          <w:p w14:paraId="11F93541" w14:textId="4F792781" w:rsidR="00FE42ED" w:rsidRPr="00FE42ED" w:rsidRDefault="004E332D" w:rsidP="004E332D">
            <w:pPr>
              <w:spacing w:after="160" w:line="259" w:lineRule="auto"/>
              <w:cnfStyle w:val="000000000000" w:firstRow="0" w:lastRow="0" w:firstColumn="0" w:lastColumn="0" w:oddVBand="0" w:evenVBand="0" w:oddHBand="0" w:evenHBand="0" w:firstRowFirstColumn="0" w:firstRowLastColumn="0" w:lastRowFirstColumn="0" w:lastRowLastColumn="0"/>
            </w:pPr>
            <w:r>
              <w:rPr>
                <w:lang w:bidi="et-EE"/>
              </w:rPr>
              <w:t xml:space="preserve">USA </w:t>
            </w:r>
            <w:r w:rsidR="00FE42ED" w:rsidRPr="00FE42ED">
              <w:rPr>
                <w:lang w:bidi="et-EE"/>
              </w:rPr>
              <w:t>Meditsiiniinstituu</w:t>
            </w:r>
            <w:r w:rsidR="00C719D4">
              <w:rPr>
                <w:lang w:bidi="et-EE"/>
              </w:rPr>
              <w:t>t</w:t>
            </w:r>
            <w:r w:rsidR="00FE42ED" w:rsidRPr="00FE42ED">
              <w:rPr>
                <w:lang w:bidi="et-EE"/>
              </w:rPr>
              <w:t xml:space="preserve"> (</w:t>
            </w:r>
            <w:proofErr w:type="spellStart"/>
            <w:r w:rsidR="00FE42ED" w:rsidRPr="00FE42ED">
              <w:rPr>
                <w:lang w:bidi="et-EE"/>
              </w:rPr>
              <w:t>Institute</w:t>
            </w:r>
            <w:proofErr w:type="spellEnd"/>
            <w:r w:rsidR="00FE42ED" w:rsidRPr="00FE42ED">
              <w:rPr>
                <w:lang w:bidi="et-EE"/>
              </w:rPr>
              <w:t xml:space="preserve"> of </w:t>
            </w:r>
            <w:proofErr w:type="spellStart"/>
            <w:r w:rsidR="00FE42ED" w:rsidRPr="00FE42ED">
              <w:rPr>
                <w:lang w:bidi="et-EE"/>
              </w:rPr>
              <w:t>Medicine</w:t>
            </w:r>
            <w:proofErr w:type="spellEnd"/>
            <w:r w:rsidR="00FE42ED" w:rsidRPr="00FE42ED">
              <w:rPr>
                <w:lang w:bidi="et-EE"/>
              </w:rPr>
              <w:t xml:space="preserve">) </w:t>
            </w:r>
            <w:r w:rsidR="00C719D4">
              <w:rPr>
                <w:lang w:bidi="et-EE"/>
              </w:rPr>
              <w:t>kogus</w:t>
            </w:r>
            <w:r w:rsidR="00C719D4" w:rsidRPr="00FE42ED">
              <w:rPr>
                <w:lang w:bidi="et-EE"/>
              </w:rPr>
              <w:t xml:space="preserve"> </w:t>
            </w:r>
            <w:r w:rsidR="00FE42ED" w:rsidRPr="00FE42ED">
              <w:rPr>
                <w:lang w:bidi="et-EE"/>
              </w:rPr>
              <w:t>tagasisidet inimestelt, ke</w:t>
            </w:r>
            <w:r w:rsidR="00C719D4">
              <w:rPr>
                <w:lang w:bidi="et-EE"/>
              </w:rPr>
              <w:t>s</w:t>
            </w:r>
            <w:r w:rsidR="00FE42ED" w:rsidRPr="00FE42ED">
              <w:rPr>
                <w:lang w:bidi="et-EE"/>
              </w:rPr>
              <w:t xml:space="preserve"> </w:t>
            </w:r>
            <w:r w:rsidR="00C719D4">
              <w:rPr>
                <w:lang w:bidi="et-EE"/>
              </w:rPr>
              <w:t xml:space="preserve">olid seotud </w:t>
            </w:r>
            <w:r w:rsidR="00FE42ED" w:rsidRPr="00FE42ED">
              <w:rPr>
                <w:lang w:bidi="et-EE"/>
              </w:rPr>
              <w:t>vaktsiinid</w:t>
            </w:r>
            <w:r w:rsidR="00C719D4">
              <w:rPr>
                <w:lang w:bidi="et-EE"/>
              </w:rPr>
              <w:t>ega</w:t>
            </w:r>
            <w:r w:rsidR="00FE42ED" w:rsidRPr="00FE42ED">
              <w:rPr>
                <w:lang w:bidi="et-EE"/>
              </w:rPr>
              <w:t xml:space="preserve">, sealhulgas lapsevanemad, tervishoiutöötajad, teadlased ja teised. Leiti, et kuigi üle 90% lasteaiaealistest lastest olid saanud soovitatud vaktsiinid, esines tervishoiutöötajate ja lapsevanemate vahelises vaktsiinidega seotud suhtluses puudujääke. Mõne lapsevanema arvates on vaktsineerimiskava liiga tihe ja nad soovivad last vaktsineerida pigem pikema ajavahemiku jooksul. Mõned lapsevanemad tunduvad kahtlevat vaktsiinide tõendatud kasulikkuses ja tunnevad hirmu võimalike </w:t>
            </w:r>
            <w:proofErr w:type="spellStart"/>
            <w:r w:rsidR="00FE42ED" w:rsidRPr="00FE42ED">
              <w:rPr>
                <w:lang w:bidi="et-EE"/>
              </w:rPr>
              <w:t>kõrvaltoimete</w:t>
            </w:r>
            <w:proofErr w:type="spellEnd"/>
            <w:r w:rsidR="00FE42ED" w:rsidRPr="00FE42ED">
              <w:rPr>
                <w:lang w:bidi="et-EE"/>
              </w:rPr>
              <w:t xml:space="preserve"> ees (isegi kui need ei ole teaduslikult vaktsiinidega seotud). Sellised asjaolud viivad olukorrani, kus mõn</w:t>
            </w:r>
            <w:r w:rsidR="000F3A80">
              <w:rPr>
                <w:lang w:bidi="et-EE"/>
              </w:rPr>
              <w:t>i</w:t>
            </w:r>
            <w:r w:rsidR="00FE42ED" w:rsidRPr="00FE42ED">
              <w:rPr>
                <w:lang w:bidi="et-EE"/>
              </w:rPr>
              <w:t xml:space="preserve"> lapsevanem </w:t>
            </w:r>
            <w:r w:rsidR="00FE42ED" w:rsidRPr="00FE42ED">
              <w:rPr>
                <w:lang w:bidi="et-EE"/>
              </w:rPr>
              <w:lastRenderedPageBreak/>
              <w:t>otsusta</w:t>
            </w:r>
            <w:r w:rsidR="000F3A80">
              <w:rPr>
                <w:lang w:bidi="et-EE"/>
              </w:rPr>
              <w:t>b</w:t>
            </w:r>
            <w:r w:rsidR="00FE42ED" w:rsidRPr="00FE42ED">
              <w:rPr>
                <w:lang w:bidi="et-EE"/>
              </w:rPr>
              <w:t xml:space="preserve"> oma las</w:t>
            </w:r>
            <w:r w:rsidR="000F3A80">
              <w:rPr>
                <w:lang w:bidi="et-EE"/>
              </w:rPr>
              <w:t>t</w:t>
            </w:r>
            <w:r w:rsidR="00FE42ED" w:rsidRPr="00FE42ED">
              <w:rPr>
                <w:lang w:bidi="et-EE"/>
              </w:rPr>
              <w:t xml:space="preserve"> mitte vaktsineerida, mis omakorda toob kaasa haiguspuhangud. </w:t>
            </w:r>
          </w:p>
        </w:tc>
        <w:tc>
          <w:tcPr>
            <w:tcW w:w="0" w:type="auto"/>
            <w:hideMark/>
          </w:tcPr>
          <w:p w14:paraId="207CC798" w14:textId="1463A72F" w:rsidR="00FE42ED" w:rsidRPr="00FE42ED" w:rsidRDefault="00FE42ED" w:rsidP="004E332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​Viimase 40 aasta jooksul on </w:t>
            </w:r>
            <w:r w:rsidR="0003218F">
              <w:rPr>
                <w:lang w:bidi="et-EE"/>
              </w:rPr>
              <w:t xml:space="preserve">USA </w:t>
            </w:r>
            <w:r w:rsidRPr="00FE42ED">
              <w:rPr>
                <w:lang w:bidi="et-EE"/>
              </w:rPr>
              <w:t>Meditsiiniinstituut korraldanud 60 vaktsiinide ohutusega seotud uuringu</w:t>
            </w:r>
            <w:r w:rsidR="000F3A80">
              <w:rPr>
                <w:lang w:bidi="et-EE"/>
              </w:rPr>
              <w:t>t</w:t>
            </w:r>
            <w:r w:rsidRPr="00FE42ED">
              <w:rPr>
                <w:lang w:bidi="et-EE"/>
              </w:rPr>
              <w:t>, sealhulgas käesoleva põhjaliku ülevaate immuniseerimiskava kohta. Meditsiiniinstituudi komitee ei leidnud tõend</w:t>
            </w:r>
            <w:r w:rsidR="000F3A80">
              <w:rPr>
                <w:lang w:bidi="et-EE"/>
              </w:rPr>
              <w:t>e</w:t>
            </w:r>
            <w:r w:rsidRPr="00FE42ED">
              <w:rPr>
                <w:lang w:bidi="et-EE"/>
              </w:rPr>
              <w:t>i</w:t>
            </w:r>
            <w:r w:rsidR="000F3A80">
              <w:rPr>
                <w:lang w:bidi="et-EE"/>
              </w:rPr>
              <w:t>d</w:t>
            </w:r>
            <w:r w:rsidRPr="00FE42ED">
              <w:rPr>
                <w:lang w:bidi="et-EE"/>
              </w:rPr>
              <w:t xml:space="preserve"> suuremate</w:t>
            </w:r>
            <w:r w:rsidR="000F3A80">
              <w:rPr>
                <w:lang w:bidi="et-EE"/>
              </w:rPr>
              <w:t>st</w:t>
            </w:r>
            <w:r w:rsidRPr="00FE42ED">
              <w:rPr>
                <w:lang w:bidi="et-EE"/>
              </w:rPr>
              <w:t xml:space="preserve"> ohutusprobleemide</w:t>
            </w:r>
            <w:r w:rsidR="000F3A80">
              <w:rPr>
                <w:lang w:bidi="et-EE"/>
              </w:rPr>
              <w:t>st</w:t>
            </w:r>
            <w:r w:rsidRPr="00FE42ED">
              <w:rPr>
                <w:lang w:bidi="et-EE"/>
              </w:rPr>
              <w:t xml:space="preserve"> seo</w:t>
            </w:r>
            <w:r w:rsidR="000F3A80">
              <w:rPr>
                <w:lang w:bidi="et-EE"/>
              </w:rPr>
              <w:t>ses</w:t>
            </w:r>
            <w:r w:rsidRPr="00FE42ED">
              <w:rPr>
                <w:lang w:bidi="et-EE"/>
              </w:rPr>
              <w:t xml:space="preserve"> laste õigeaegse vaktsineerimisega vastavalt soovitatud immuniseerimiskavale. Nad järeldasid, et see peaks </w:t>
            </w:r>
            <w:r w:rsidR="000F3A80">
              <w:rPr>
                <w:lang w:bidi="et-EE"/>
              </w:rPr>
              <w:t>andma müügiloa hoidjatele kindlustun</w:t>
            </w:r>
            <w:r w:rsidR="004E332D">
              <w:rPr>
                <w:lang w:bidi="et-EE"/>
              </w:rPr>
              <w:t>de</w:t>
            </w:r>
            <w:r w:rsidRPr="00FE42ED">
              <w:rPr>
                <w:lang w:bidi="et-EE"/>
              </w:rPr>
              <w:t xml:space="preserve">. Lisaks sellele märgiti, et õigeaegselt saadud vaktsiinid ei ole kahjulikud, vaid need on tugevalt seotud vaktsiiniga </w:t>
            </w:r>
            <w:proofErr w:type="spellStart"/>
            <w:r w:rsidRPr="00FE42ED">
              <w:rPr>
                <w:lang w:bidi="et-EE"/>
              </w:rPr>
              <w:t>ärahoitavate</w:t>
            </w:r>
            <w:proofErr w:type="spellEnd"/>
            <w:r w:rsidRPr="00FE42ED">
              <w:rPr>
                <w:lang w:bidi="et-EE"/>
              </w:rPr>
              <w:t xml:space="preserve"> haiguste esinemissageduse vähenemisega.</w:t>
            </w:r>
          </w:p>
        </w:tc>
      </w:tr>
      <w:tr w:rsidR="00FE42ED" w:rsidRPr="00FE42ED" w14:paraId="7EEF488F"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5A51128D"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"https://www.nationalacademies.org/hmd/~/media/F</w:instrText>
            </w:r>
            <w:r w:rsidR="004E12FB">
              <w:rPr>
                <w:rStyle w:val="Hperlink"/>
                <w:b w:val="0"/>
                <w:bCs w:val="0"/>
                <w:lang w:bidi="et-EE"/>
              </w:rPr>
              <w:instrText xml:space="preserve">iles/Report%20Files/2011/Adverse-Effects-of-Vaccines-Evidence-and-Causality/Vaccine-report-brief-FINAL.pdf" \t "_blank" </w:instrText>
            </w:r>
            <w:r w:rsidR="004E12FB">
              <w:rPr>
                <w:rStyle w:val="Hperlink"/>
                <w:b w:val="0"/>
                <w:bCs w:val="0"/>
                <w:lang w:bidi="et-EE"/>
              </w:rPr>
              <w:fldChar w:fldCharType="separate"/>
            </w:r>
            <w:r w:rsidRPr="00FE42ED">
              <w:rPr>
                <w:rStyle w:val="Hperlink"/>
                <w:lang w:bidi="et-EE"/>
              </w:rPr>
              <w:t>Adverse</w:t>
            </w:r>
            <w:proofErr w:type="spellEnd"/>
            <w:r w:rsidRPr="00FE42ED">
              <w:rPr>
                <w:rStyle w:val="Hperlink"/>
                <w:lang w:bidi="et-EE"/>
              </w:rPr>
              <w:t xml:space="preserve"> </w:t>
            </w:r>
            <w:proofErr w:type="spellStart"/>
            <w:r w:rsidRPr="00FE42ED">
              <w:rPr>
                <w:rStyle w:val="Hperlink"/>
                <w:lang w:bidi="et-EE"/>
              </w:rPr>
              <w:t>Effects</w:t>
            </w:r>
            <w:proofErr w:type="spellEnd"/>
            <w:r w:rsidRPr="00FE42ED">
              <w:rPr>
                <w:rStyle w:val="Hperlink"/>
                <w:lang w:bidi="et-EE"/>
              </w:rPr>
              <w:t xml:space="preserve"> of </w:t>
            </w:r>
            <w:proofErr w:type="spellStart"/>
            <w:r w:rsidRPr="00FE42ED">
              <w:rPr>
                <w:rStyle w:val="Hperlink"/>
                <w:lang w:bidi="et-EE"/>
              </w:rPr>
              <w:t>Vaccines</w:t>
            </w:r>
            <w:proofErr w:type="spellEnd"/>
            <w:r w:rsidR="004E12FB">
              <w:rPr>
                <w:rStyle w:val="Hperlink"/>
                <w:lang w:bidi="et-EE"/>
              </w:rPr>
              <w:fldChar w:fldCharType="end"/>
            </w:r>
            <w:r w:rsidRPr="00FE42ED">
              <w:rPr>
                <w:lang w:bidi="et-EE"/>
              </w:rPr>
              <w:t> </w:t>
            </w:r>
            <w:proofErr w:type="spellStart"/>
            <w:r w:rsidR="004E12FB">
              <w:rPr>
                <w:rStyle w:val="Hperlink"/>
                <w:lang w:bidi="et-EE"/>
              </w:rPr>
              <w:fldChar w:fldCharType="begin"/>
            </w:r>
            <w:r w:rsidR="004E12FB">
              <w:rPr>
                <w:rStyle w:val="Hperlink"/>
                <w:b w:val="0"/>
                <w:bCs w:val="0"/>
                <w:lang w:bidi="et-EE"/>
              </w:rPr>
              <w:instrText xml:space="preserve"> HYPERLINK "https://www.nationalacademies.org/hmd/~/media/Files/Report%20Files/2011/Adverse-Effects-of-Va</w:instrText>
            </w:r>
            <w:r w:rsidR="004E12FB">
              <w:rPr>
                <w:rStyle w:val="Hperlink"/>
                <w:b w:val="0"/>
                <w:bCs w:val="0"/>
                <w:lang w:bidi="et-EE"/>
              </w:rPr>
              <w:instrText xml:space="preserve">ccines-Evidence-and-Causality/Vaccine-report-brief-FINAL.pdf" </w:instrText>
            </w:r>
            <w:r w:rsidR="004E12FB">
              <w:rPr>
                <w:rStyle w:val="Hperlink"/>
                <w:b w:val="0"/>
                <w:bCs w:val="0"/>
                <w:lang w:bidi="et-EE"/>
              </w:rPr>
              <w:fldChar w:fldCharType="separate"/>
            </w:r>
            <w:r w:rsidRPr="00FE42ED">
              <w:rPr>
                <w:rStyle w:val="Hperlink"/>
                <w:lang w:bidi="et-EE"/>
              </w:rPr>
              <w:t>Evidence</w:t>
            </w:r>
            <w:proofErr w:type="spellEnd"/>
            <w:r w:rsidRPr="00FE42ED">
              <w:rPr>
                <w:rStyle w:val="Hperlink"/>
                <w:lang w:bidi="et-EE"/>
              </w:rPr>
              <w:t xml:space="preserve"> and </w:t>
            </w:r>
            <w:proofErr w:type="spellStart"/>
            <w:r w:rsidRPr="00FE42ED">
              <w:rPr>
                <w:rStyle w:val="Hperlink"/>
                <w:lang w:bidi="et-EE"/>
              </w:rPr>
              <w:t>Causality</w:t>
            </w:r>
            <w:proofErr w:type="spellEnd"/>
            <w:r w:rsidR="004E12FB">
              <w:rPr>
                <w:rStyle w:val="Hperlink"/>
                <w:lang w:bidi="et-EE"/>
              </w:rPr>
              <w:fldChar w:fldCharType="end"/>
            </w:r>
            <w:r w:rsidRPr="00FE42ED">
              <w:rPr>
                <w:lang w:bidi="et-EE"/>
              </w:rPr>
              <w:t> </w:t>
            </w:r>
          </w:p>
          <w:p w14:paraId="7341983E" w14:textId="77777777" w:rsidR="00FE42ED" w:rsidRPr="00FE42ED" w:rsidRDefault="00FE42ED" w:rsidP="00FE42ED">
            <w:pPr>
              <w:spacing w:after="160" w:line="259" w:lineRule="auto"/>
            </w:pPr>
            <w:proofErr w:type="spellStart"/>
            <w:r w:rsidRPr="00FE42ED">
              <w:rPr>
                <w:lang w:bidi="et-EE"/>
              </w:rPr>
              <w:t>Clayton</w:t>
            </w:r>
            <w:proofErr w:type="spellEnd"/>
            <w:r w:rsidRPr="00FE42ED">
              <w:rPr>
                <w:lang w:bidi="et-EE"/>
              </w:rPr>
              <w:t xml:space="preserve"> E, et </w:t>
            </w:r>
            <w:proofErr w:type="spellStart"/>
            <w:r w:rsidRPr="00FE42ED">
              <w:rPr>
                <w:lang w:bidi="et-EE"/>
              </w:rPr>
              <w:t>al</w:t>
            </w:r>
            <w:proofErr w:type="spellEnd"/>
            <w:r w:rsidRPr="00FE42ED">
              <w:rPr>
                <w:lang w:bidi="et-EE"/>
              </w:rPr>
              <w:t xml:space="preserve">. </w:t>
            </w:r>
            <w:proofErr w:type="spellStart"/>
            <w:r w:rsidRPr="00FE42ED">
              <w:rPr>
                <w:lang w:bidi="et-EE"/>
              </w:rPr>
              <w:t>Institute</w:t>
            </w:r>
            <w:proofErr w:type="spellEnd"/>
            <w:r w:rsidRPr="00FE42ED">
              <w:rPr>
                <w:lang w:bidi="et-EE"/>
              </w:rPr>
              <w:t xml:space="preserve"> of </w:t>
            </w:r>
            <w:proofErr w:type="spellStart"/>
            <w:r w:rsidRPr="00FE42ED">
              <w:rPr>
                <w:lang w:bidi="et-EE"/>
              </w:rPr>
              <w:t>Medicine</w:t>
            </w:r>
            <w:proofErr w:type="spellEnd"/>
            <w:r w:rsidRPr="00FE42ED">
              <w:rPr>
                <w:lang w:bidi="et-EE"/>
              </w:rPr>
              <w:t xml:space="preserve">. </w:t>
            </w:r>
            <w:proofErr w:type="spellStart"/>
            <w:r w:rsidRPr="00FE42ED">
              <w:rPr>
                <w:lang w:bidi="et-EE"/>
              </w:rPr>
              <w:t>The</w:t>
            </w:r>
            <w:proofErr w:type="spellEnd"/>
            <w:r w:rsidRPr="00FE42ED">
              <w:rPr>
                <w:lang w:bidi="et-EE"/>
              </w:rPr>
              <w:t xml:space="preserve"> </w:t>
            </w:r>
            <w:proofErr w:type="spellStart"/>
            <w:r w:rsidRPr="00FE42ED">
              <w:rPr>
                <w:lang w:bidi="et-EE"/>
              </w:rPr>
              <w:t>National</w:t>
            </w:r>
            <w:proofErr w:type="spellEnd"/>
            <w:r w:rsidRPr="00FE42ED">
              <w:rPr>
                <w:lang w:bidi="et-EE"/>
              </w:rPr>
              <w:t xml:space="preserve"> </w:t>
            </w:r>
            <w:proofErr w:type="spellStart"/>
            <w:r w:rsidRPr="00FE42ED">
              <w:rPr>
                <w:lang w:bidi="et-EE"/>
              </w:rPr>
              <w:t>Academy</w:t>
            </w:r>
            <w:proofErr w:type="spellEnd"/>
            <w:r w:rsidRPr="00FE42ED">
              <w:rPr>
                <w:lang w:bidi="et-EE"/>
              </w:rPr>
              <w:t xml:space="preserve"> of </w:t>
            </w:r>
            <w:proofErr w:type="spellStart"/>
            <w:r w:rsidRPr="00FE42ED">
              <w:rPr>
                <w:lang w:bidi="et-EE"/>
              </w:rPr>
              <w:t>Sciences</w:t>
            </w:r>
            <w:proofErr w:type="spellEnd"/>
            <w:r w:rsidRPr="00FE42ED">
              <w:rPr>
                <w:lang w:bidi="et-EE"/>
              </w:rPr>
              <w:t>. 2011</w:t>
            </w:r>
          </w:p>
        </w:tc>
        <w:tc>
          <w:tcPr>
            <w:tcW w:w="0" w:type="auto"/>
            <w:hideMark/>
          </w:tcPr>
          <w:p w14:paraId="367A6761" w14:textId="33C902E4" w:rsidR="00FE42ED" w:rsidRPr="00FE42ED" w:rsidRDefault="00FE42ED" w:rsidP="0003218F">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4E332D">
              <w:rPr>
                <w:lang w:bidi="et-EE"/>
              </w:rPr>
              <w:t xml:space="preserve">USA </w:t>
            </w:r>
            <w:r w:rsidRPr="00FE42ED">
              <w:rPr>
                <w:lang w:bidi="et-EE"/>
              </w:rPr>
              <w:t>Meditsiiniinstituut (</w:t>
            </w:r>
            <w:proofErr w:type="spellStart"/>
            <w:r w:rsidRPr="00FE42ED">
              <w:rPr>
                <w:lang w:bidi="et-EE"/>
              </w:rPr>
              <w:t>Institute</w:t>
            </w:r>
            <w:proofErr w:type="spellEnd"/>
            <w:r w:rsidRPr="00FE42ED">
              <w:rPr>
                <w:lang w:bidi="et-EE"/>
              </w:rPr>
              <w:t xml:space="preserve"> of </w:t>
            </w:r>
            <w:proofErr w:type="spellStart"/>
            <w:r w:rsidRPr="00FE42ED">
              <w:rPr>
                <w:lang w:bidi="et-EE"/>
              </w:rPr>
              <w:t>Medicine</w:t>
            </w:r>
            <w:proofErr w:type="spellEnd"/>
            <w:r w:rsidRPr="00FE42ED">
              <w:rPr>
                <w:lang w:bidi="et-EE"/>
              </w:rPr>
              <w:t>) uuris kaheksat tüüpi vaktsiini (</w:t>
            </w:r>
            <w:proofErr w:type="spellStart"/>
            <w:r w:rsidRPr="00FE42ED">
              <w:rPr>
                <w:lang w:bidi="et-EE"/>
              </w:rPr>
              <w:t>varicella</w:t>
            </w:r>
            <w:proofErr w:type="spellEnd"/>
            <w:r w:rsidRPr="00FE42ED">
              <w:rPr>
                <w:lang w:bidi="et-EE"/>
              </w:rPr>
              <w:t xml:space="preserve"> </w:t>
            </w:r>
            <w:proofErr w:type="spellStart"/>
            <w:r w:rsidRPr="00FE42ED">
              <w:rPr>
                <w:lang w:bidi="et-EE"/>
              </w:rPr>
              <w:t>zosteri</w:t>
            </w:r>
            <w:proofErr w:type="spellEnd"/>
            <w:r w:rsidRPr="00FE42ED">
              <w:rPr>
                <w:lang w:bidi="et-EE"/>
              </w:rPr>
              <w:t xml:space="preserve"> vaktsiin; gripivaktsiin; B-hepatiidi vaktsiin; inimese papilloomiviiruse vaktsiin; leetrite, mumpsi ja punetiste kombineeritud vaktsiin; A-</w:t>
            </w:r>
            <w:r w:rsidR="00D405FE" w:rsidRPr="00FE42ED">
              <w:rPr>
                <w:lang w:bidi="et-EE"/>
              </w:rPr>
              <w:t>hepatiidi</w:t>
            </w:r>
            <w:r w:rsidRPr="00FE42ED">
              <w:rPr>
                <w:lang w:bidi="et-EE"/>
              </w:rPr>
              <w:t xml:space="preserve"> vaktsiin; meningokoki vaktsiin ja teetanust sisaldav vaktsiin, mille hulka ei kuulunud </w:t>
            </w:r>
            <w:proofErr w:type="spellStart"/>
            <w:r w:rsidRPr="00FE42ED">
              <w:rPr>
                <w:lang w:bidi="et-EE"/>
              </w:rPr>
              <w:t>täisrakuline</w:t>
            </w:r>
            <w:proofErr w:type="spellEnd"/>
            <w:r w:rsidRPr="00FE42ED">
              <w:rPr>
                <w:lang w:bidi="et-EE"/>
              </w:rPr>
              <w:t xml:space="preserve"> läkaköha komponent [käesoleval ajal ei sisalda ükski USA </w:t>
            </w:r>
            <w:r w:rsidR="004E332D">
              <w:rPr>
                <w:lang w:bidi="et-EE"/>
              </w:rPr>
              <w:t xml:space="preserve">ja ka Eesti </w:t>
            </w:r>
            <w:r w:rsidRPr="00FE42ED">
              <w:rPr>
                <w:lang w:bidi="et-EE"/>
              </w:rPr>
              <w:t>vaktsiin täisrakulist läkak</w:t>
            </w:r>
            <w:r w:rsidR="00D405FE">
              <w:rPr>
                <w:lang w:bidi="et-EE"/>
              </w:rPr>
              <w:t>ö</w:t>
            </w:r>
            <w:r w:rsidRPr="00FE42ED">
              <w:rPr>
                <w:lang w:bidi="et-EE"/>
              </w:rPr>
              <w:t xml:space="preserve">ha komponenti]) ja </w:t>
            </w:r>
            <w:proofErr w:type="spellStart"/>
            <w:r w:rsidRPr="00FE42ED">
              <w:rPr>
                <w:lang w:bidi="et-EE"/>
              </w:rPr>
              <w:t>kõrval</w:t>
            </w:r>
            <w:r w:rsidR="000F3A80">
              <w:rPr>
                <w:lang w:bidi="et-EE"/>
              </w:rPr>
              <w:t>nähtude</w:t>
            </w:r>
            <w:proofErr w:type="spellEnd"/>
            <w:r w:rsidRPr="00FE42ED">
              <w:rPr>
                <w:lang w:bidi="et-EE"/>
              </w:rPr>
              <w:t xml:space="preserve"> vahelist seost.</w:t>
            </w:r>
          </w:p>
        </w:tc>
        <w:tc>
          <w:tcPr>
            <w:tcW w:w="0" w:type="auto"/>
            <w:hideMark/>
          </w:tcPr>
          <w:p w14:paraId="10DCBA99" w14:textId="75B207F3" w:rsidR="00FE42ED" w:rsidRPr="00FE42ED" w:rsidRDefault="00FE42ED" w:rsidP="00C35604">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​Autorid leidsid tõend</w:t>
            </w:r>
            <w:r w:rsidR="00C35604">
              <w:rPr>
                <w:lang w:bidi="et-EE"/>
              </w:rPr>
              <w:t>eid</w:t>
            </w:r>
            <w:r w:rsidRPr="00FE42ED">
              <w:rPr>
                <w:lang w:bidi="et-EE"/>
              </w:rPr>
              <w:t xml:space="preserve">, et </w:t>
            </w:r>
            <w:r w:rsidR="00C35604">
              <w:rPr>
                <w:lang w:bidi="et-EE"/>
              </w:rPr>
              <w:t>kinnitada</w:t>
            </w:r>
            <w:r w:rsidR="00C35604" w:rsidRPr="00FE42ED">
              <w:rPr>
                <w:lang w:bidi="et-EE"/>
              </w:rPr>
              <w:t xml:space="preserve"> </w:t>
            </w:r>
            <w:r w:rsidRPr="00FE42ED">
              <w:rPr>
                <w:lang w:bidi="et-EE"/>
              </w:rPr>
              <w:t>põhjuslikk</w:t>
            </w:r>
            <w:r w:rsidR="00C35604">
              <w:rPr>
                <w:lang w:bidi="et-EE"/>
              </w:rPr>
              <w:t>u</w:t>
            </w:r>
            <w:r w:rsidRPr="00FE42ED">
              <w:rPr>
                <w:lang w:bidi="et-EE"/>
              </w:rPr>
              <w:t xml:space="preserve"> seos</w:t>
            </w:r>
            <w:r w:rsidR="00C35604">
              <w:rPr>
                <w:lang w:bidi="et-EE"/>
              </w:rPr>
              <w:t>t</w:t>
            </w:r>
            <w:r w:rsidRPr="00FE42ED">
              <w:rPr>
                <w:lang w:bidi="et-EE"/>
              </w:rPr>
              <w:t xml:space="preserve"> vaktsiinide ja </w:t>
            </w:r>
            <w:r w:rsidR="00C35604">
              <w:rPr>
                <w:lang w:bidi="et-EE"/>
              </w:rPr>
              <w:t xml:space="preserve">mõne </w:t>
            </w:r>
            <w:proofErr w:type="spellStart"/>
            <w:r w:rsidR="00C35604">
              <w:rPr>
                <w:lang w:bidi="et-EE"/>
              </w:rPr>
              <w:t>kõrvalnähu</w:t>
            </w:r>
            <w:proofErr w:type="spellEnd"/>
            <w:r w:rsidRPr="00FE42ED">
              <w:rPr>
                <w:lang w:bidi="et-EE"/>
              </w:rPr>
              <w:t xml:space="preserve"> vahel (nt tuulerõugete vaktsiin ja tuulerõugete nakkus või </w:t>
            </w:r>
            <w:proofErr w:type="spellStart"/>
            <w:r w:rsidRPr="00FE42ED">
              <w:rPr>
                <w:lang w:bidi="et-EE"/>
              </w:rPr>
              <w:t>anafülaksia</w:t>
            </w:r>
            <w:proofErr w:type="spellEnd"/>
            <w:r w:rsidRPr="00FE42ED">
              <w:rPr>
                <w:lang w:bidi="et-EE"/>
              </w:rPr>
              <w:t xml:space="preserve"> [</w:t>
            </w:r>
            <w:r w:rsidR="00C35604">
              <w:rPr>
                <w:lang w:bidi="et-EE"/>
              </w:rPr>
              <w:t>raske</w:t>
            </w:r>
            <w:r w:rsidR="00C35604" w:rsidRPr="00FE42ED">
              <w:rPr>
                <w:lang w:bidi="et-EE"/>
              </w:rPr>
              <w:t xml:space="preserve"> </w:t>
            </w:r>
            <w:r w:rsidRPr="00FE42ED">
              <w:rPr>
                <w:lang w:bidi="et-EE"/>
              </w:rPr>
              <w:t xml:space="preserve">allergiline reaktsioon] ja HPV vaktsiin). Lisaks leidsid nad tõendeid, </w:t>
            </w:r>
            <w:r w:rsidR="00C35604">
              <w:rPr>
                <w:lang w:bidi="et-EE"/>
              </w:rPr>
              <w:t>mis</w:t>
            </w:r>
            <w:r w:rsidRPr="00FE42ED">
              <w:rPr>
                <w:lang w:bidi="et-EE"/>
              </w:rPr>
              <w:t xml:space="preserve"> lük</w:t>
            </w:r>
            <w:r w:rsidR="00C35604">
              <w:rPr>
                <w:lang w:bidi="et-EE"/>
              </w:rPr>
              <w:t>kasid</w:t>
            </w:r>
            <w:r w:rsidRPr="00FE42ED">
              <w:rPr>
                <w:lang w:bidi="et-EE"/>
              </w:rPr>
              <w:t xml:space="preserve"> ümber põhjuslik</w:t>
            </w:r>
            <w:r w:rsidR="00C35604">
              <w:rPr>
                <w:lang w:bidi="et-EE"/>
              </w:rPr>
              <w:t>u</w:t>
            </w:r>
            <w:r w:rsidRPr="00FE42ED">
              <w:rPr>
                <w:lang w:bidi="et-EE"/>
              </w:rPr>
              <w:t xml:space="preserve"> seos</w:t>
            </w:r>
            <w:r w:rsidR="00C35604">
              <w:rPr>
                <w:lang w:bidi="et-EE"/>
              </w:rPr>
              <w:t>e</w:t>
            </w:r>
            <w:r w:rsidRPr="00FE42ED">
              <w:rPr>
                <w:lang w:bidi="et-EE"/>
              </w:rPr>
              <w:t xml:space="preserve"> MMR-i vaktsiini ja autismi, MMR-i vaktsiini ja I tüüpi diabeedi ning </w:t>
            </w:r>
            <w:proofErr w:type="spellStart"/>
            <w:r w:rsidRPr="00FE42ED">
              <w:rPr>
                <w:lang w:bidi="et-EE"/>
              </w:rPr>
              <w:t>DTaP</w:t>
            </w:r>
            <w:proofErr w:type="spellEnd"/>
            <w:r w:rsidRPr="00FE42ED">
              <w:rPr>
                <w:lang w:bidi="et-EE"/>
              </w:rPr>
              <w:t xml:space="preserve"> vaktsiini ja I tüüpi diabeedi vahel.</w:t>
            </w:r>
          </w:p>
        </w:tc>
      </w:tr>
      <w:tr w:rsidR="00FE42ED" w:rsidRPr="00FE42ED" w14:paraId="3B70903E"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3CBF9301"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"http://pediatrics.aappublications.org/cgi/content/abstract/125/6/1134" \t "_blank" </w:instrText>
            </w:r>
            <w:r w:rsidR="004E12FB">
              <w:rPr>
                <w:rStyle w:val="Hperlink"/>
                <w:b w:val="0"/>
                <w:bCs w:val="0"/>
                <w:lang w:bidi="et-EE"/>
              </w:rPr>
              <w:fldChar w:fldCharType="separate"/>
            </w:r>
            <w:r w:rsidRPr="00FE42ED">
              <w:rPr>
                <w:rStyle w:val="Hperlink"/>
                <w:lang w:bidi="et-EE"/>
              </w:rPr>
              <w:t>On-time</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Receipt</w:t>
            </w:r>
            <w:proofErr w:type="spellEnd"/>
            <w:r w:rsidRPr="00FE42ED">
              <w:rPr>
                <w:rStyle w:val="Hperlink"/>
                <w:lang w:bidi="et-EE"/>
              </w:rPr>
              <w:t xml:space="preserve"> in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First</w:t>
            </w:r>
            <w:proofErr w:type="spellEnd"/>
            <w:r w:rsidRPr="00FE42ED">
              <w:rPr>
                <w:rStyle w:val="Hperlink"/>
                <w:lang w:bidi="et-EE"/>
              </w:rPr>
              <w:t xml:space="preserve"> </w:t>
            </w:r>
            <w:proofErr w:type="spellStart"/>
            <w:r w:rsidRPr="00FE42ED">
              <w:rPr>
                <w:rStyle w:val="Hperlink"/>
                <w:lang w:bidi="et-EE"/>
              </w:rPr>
              <w:t>Year</w:t>
            </w:r>
            <w:proofErr w:type="spellEnd"/>
            <w:r w:rsidRPr="00FE42ED">
              <w:rPr>
                <w:rStyle w:val="Hperlink"/>
                <w:lang w:bidi="et-EE"/>
              </w:rPr>
              <w:t xml:space="preserve"> </w:t>
            </w:r>
            <w:proofErr w:type="spellStart"/>
            <w:r w:rsidRPr="00FE42ED">
              <w:rPr>
                <w:rStyle w:val="Hperlink"/>
                <w:lang w:bidi="et-EE"/>
              </w:rPr>
              <w:t>Does</w:t>
            </w:r>
            <w:proofErr w:type="spellEnd"/>
            <w:r w:rsidRPr="00FE42ED">
              <w:rPr>
                <w:rStyle w:val="Hperlink"/>
                <w:lang w:bidi="et-EE"/>
              </w:rPr>
              <w:t xml:space="preserve"> </w:t>
            </w:r>
            <w:proofErr w:type="spellStart"/>
            <w:r w:rsidRPr="00FE42ED">
              <w:rPr>
                <w:rStyle w:val="Hperlink"/>
                <w:lang w:bidi="et-EE"/>
              </w:rPr>
              <w:t>Not</w:t>
            </w:r>
            <w:proofErr w:type="spellEnd"/>
            <w:r w:rsidRPr="00FE42ED">
              <w:rPr>
                <w:rStyle w:val="Hperlink"/>
                <w:lang w:bidi="et-EE"/>
              </w:rPr>
              <w:t xml:space="preserve"> </w:t>
            </w:r>
            <w:proofErr w:type="spellStart"/>
            <w:r w:rsidRPr="00FE42ED">
              <w:rPr>
                <w:rStyle w:val="Hperlink"/>
                <w:lang w:bidi="et-EE"/>
              </w:rPr>
              <w:t>Adversely</w:t>
            </w:r>
            <w:proofErr w:type="spellEnd"/>
            <w:r w:rsidRPr="00FE42ED">
              <w:rPr>
                <w:rStyle w:val="Hperlink"/>
                <w:lang w:bidi="et-EE"/>
              </w:rPr>
              <w:t xml:space="preserve"> </w:t>
            </w:r>
            <w:proofErr w:type="spellStart"/>
            <w:r w:rsidRPr="00FE42ED">
              <w:rPr>
                <w:rStyle w:val="Hperlink"/>
                <w:lang w:bidi="et-EE"/>
              </w:rPr>
              <w:t>Affect</w:t>
            </w:r>
            <w:proofErr w:type="spellEnd"/>
            <w:r w:rsidRPr="00FE42ED">
              <w:rPr>
                <w:rStyle w:val="Hperlink"/>
                <w:lang w:bidi="et-EE"/>
              </w:rPr>
              <w:t xml:space="preserve"> </w:t>
            </w:r>
            <w:proofErr w:type="spellStart"/>
            <w:r w:rsidRPr="00FE42ED">
              <w:rPr>
                <w:rStyle w:val="Hperlink"/>
                <w:lang w:bidi="et-EE"/>
              </w:rPr>
              <w:t>Neuropsychological</w:t>
            </w:r>
            <w:proofErr w:type="spellEnd"/>
            <w:r w:rsidRPr="00FE42ED">
              <w:rPr>
                <w:rStyle w:val="Hperlink"/>
                <w:lang w:bidi="et-EE"/>
              </w:rPr>
              <w:t xml:space="preserve"> </w:t>
            </w:r>
            <w:proofErr w:type="spellStart"/>
            <w:r w:rsidRPr="00FE42ED">
              <w:rPr>
                <w:rStyle w:val="Hperlink"/>
                <w:lang w:bidi="et-EE"/>
              </w:rPr>
              <w:t>Outcomes</w:t>
            </w:r>
            <w:proofErr w:type="spellEnd"/>
            <w:r w:rsidR="004E12FB">
              <w:rPr>
                <w:rStyle w:val="Hperlink"/>
                <w:lang w:bidi="et-EE"/>
              </w:rPr>
              <w:fldChar w:fldCharType="end"/>
            </w:r>
          </w:p>
          <w:p w14:paraId="1C776D59" w14:textId="77777777" w:rsidR="00FE42ED" w:rsidRPr="00FE42ED" w:rsidRDefault="00FE42ED" w:rsidP="00FE42ED">
            <w:pPr>
              <w:spacing w:after="160" w:line="259" w:lineRule="auto"/>
            </w:pPr>
            <w:r w:rsidRPr="00FE42ED">
              <w:rPr>
                <w:lang w:bidi="et-EE"/>
              </w:rPr>
              <w:t xml:space="preserve">Smith M and </w:t>
            </w:r>
            <w:proofErr w:type="spellStart"/>
            <w:r w:rsidRPr="00FE42ED">
              <w:rPr>
                <w:lang w:bidi="et-EE"/>
              </w:rPr>
              <w:t>Woods</w:t>
            </w:r>
            <w:proofErr w:type="spellEnd"/>
            <w:r w:rsidRPr="00FE42ED">
              <w:rPr>
                <w:lang w:bidi="et-EE"/>
              </w:rPr>
              <w:t xml:space="preserve"> C, </w:t>
            </w:r>
            <w:proofErr w:type="spellStart"/>
            <w:r w:rsidRPr="00FE42ED">
              <w:rPr>
                <w:i/>
                <w:lang w:bidi="et-EE"/>
              </w:rPr>
              <w:t>Pediatrics</w:t>
            </w:r>
            <w:proofErr w:type="spellEnd"/>
            <w:r w:rsidRPr="00FE42ED">
              <w:rPr>
                <w:lang w:bidi="et-EE"/>
              </w:rPr>
              <w:t>. 2010; 125(6): 1134-41 </w:t>
            </w:r>
          </w:p>
        </w:tc>
        <w:tc>
          <w:tcPr>
            <w:tcW w:w="0" w:type="auto"/>
            <w:hideMark/>
          </w:tcPr>
          <w:p w14:paraId="2CAABCF6" w14:textId="0DA97561" w:rsidR="00FE42ED" w:rsidRPr="00FE42ED" w:rsidRDefault="00FE42ED" w:rsidP="00923F35">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millega hõlmati ajavahemikus 1993–1997 sündinud 1000 last, analüüsiti nende laste vaktsineerimiskava kuni nende üheaastaseks saamiseni ja seejärel </w:t>
            </w:r>
            <w:r w:rsidR="005A5693">
              <w:rPr>
                <w:lang w:bidi="et-EE"/>
              </w:rPr>
              <w:t>hinnati</w:t>
            </w:r>
            <w:r w:rsidR="00923F35">
              <w:rPr>
                <w:lang w:bidi="et-EE"/>
              </w:rPr>
              <w:t xml:space="preserve"> neil</w:t>
            </w:r>
            <w:r w:rsidR="005A5693" w:rsidRPr="00FE42ED">
              <w:rPr>
                <w:lang w:bidi="et-EE"/>
              </w:rPr>
              <w:t xml:space="preserve"> </w:t>
            </w:r>
            <w:r w:rsidR="00BF1958" w:rsidRPr="00FE42ED">
              <w:rPr>
                <w:lang w:bidi="et-EE"/>
              </w:rPr>
              <w:t xml:space="preserve">7–10 aastat hiljem </w:t>
            </w:r>
            <w:r w:rsidR="005A5693">
              <w:rPr>
                <w:lang w:bidi="et-EE"/>
              </w:rPr>
              <w:t xml:space="preserve">42 </w:t>
            </w:r>
            <w:proofErr w:type="spellStart"/>
            <w:r w:rsidR="005A5693" w:rsidRPr="00FE42ED">
              <w:rPr>
                <w:lang w:bidi="et-EE"/>
              </w:rPr>
              <w:t>neuropsühholoogilis</w:t>
            </w:r>
            <w:r w:rsidR="005A5693">
              <w:rPr>
                <w:lang w:bidi="et-EE"/>
              </w:rPr>
              <w:t>t</w:t>
            </w:r>
            <w:proofErr w:type="spellEnd"/>
            <w:r w:rsidR="005A5693" w:rsidRPr="00FE42ED">
              <w:rPr>
                <w:lang w:bidi="et-EE"/>
              </w:rPr>
              <w:t xml:space="preserve"> tulemus</w:t>
            </w:r>
            <w:r w:rsidR="005A5693">
              <w:rPr>
                <w:lang w:bidi="et-EE"/>
              </w:rPr>
              <w:t>t</w:t>
            </w:r>
            <w:r w:rsidR="005A5693" w:rsidRPr="00FE42ED">
              <w:rPr>
                <w:lang w:bidi="et-EE"/>
              </w:rPr>
              <w:t xml:space="preserve"> </w:t>
            </w:r>
            <w:r w:rsidRPr="00FE42ED">
              <w:rPr>
                <w:lang w:bidi="et-EE"/>
              </w:rPr>
              <w:t xml:space="preserve">. Õigeaegset vaktsineerimist seostati mitmel juhul paremate tulemustega. Vähem vaktsineeritud laste hulgas ei täheldatud </w:t>
            </w:r>
            <w:r w:rsidR="00BF1958">
              <w:rPr>
                <w:lang w:bidi="et-EE"/>
              </w:rPr>
              <w:t xml:space="preserve">ühtegi </w:t>
            </w:r>
            <w:r w:rsidRPr="00FE42ED">
              <w:rPr>
                <w:lang w:bidi="et-EE"/>
              </w:rPr>
              <w:t>märk</w:t>
            </w:r>
            <w:r w:rsidR="00095CEC">
              <w:rPr>
                <w:lang w:bidi="et-EE"/>
              </w:rPr>
              <w:t>i</w:t>
            </w:r>
            <w:r w:rsidRPr="00FE42ED">
              <w:rPr>
                <w:lang w:bidi="et-EE"/>
              </w:rPr>
              <w:t xml:space="preserve">misväärselt </w:t>
            </w:r>
            <w:proofErr w:type="spellStart"/>
            <w:r w:rsidRPr="00FE42ED">
              <w:rPr>
                <w:lang w:bidi="et-EE"/>
              </w:rPr>
              <w:t>parema</w:t>
            </w:r>
            <w:r w:rsidR="00BF1958">
              <w:rPr>
                <w:lang w:bidi="et-EE"/>
              </w:rPr>
              <w:t>t</w:t>
            </w:r>
            <w:r w:rsidRPr="00FE42ED">
              <w:rPr>
                <w:lang w:bidi="et-EE"/>
              </w:rPr>
              <w:t>d</w:t>
            </w:r>
            <w:proofErr w:type="spellEnd"/>
            <w:r w:rsidRPr="00FE42ED">
              <w:rPr>
                <w:lang w:bidi="et-EE"/>
              </w:rPr>
              <w:t xml:space="preserve"> tulemus</w:t>
            </w:r>
            <w:r w:rsidR="00BF1958">
              <w:rPr>
                <w:lang w:bidi="et-EE"/>
              </w:rPr>
              <w:t>t</w:t>
            </w:r>
            <w:r w:rsidRPr="00FE42ED">
              <w:rPr>
                <w:lang w:bidi="et-EE"/>
              </w:rPr>
              <w:t>.</w:t>
            </w:r>
          </w:p>
        </w:tc>
        <w:tc>
          <w:tcPr>
            <w:tcW w:w="0" w:type="auto"/>
            <w:hideMark/>
          </w:tcPr>
          <w:p w14:paraId="2D1FE3BD" w14:textId="2F7FF791" w:rsidR="00FE42ED" w:rsidRPr="00FE42ED" w:rsidRDefault="00FE42ED" w:rsidP="00BF195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​Õigeaegselt vaktsineeritud laste ja viivitusega või puudulikult vaktsineeritud laste vahelises võrdluses ei leitud ühtegi põhjendust vaktsineerimise edasilükkamiseks lapse esimesel eluaastal. Lapsevanematele, kes muret</w:t>
            </w:r>
            <w:r w:rsidR="00BF1958">
              <w:rPr>
                <w:lang w:bidi="et-EE"/>
              </w:rPr>
              <w:t>sevad</w:t>
            </w:r>
            <w:r w:rsidRPr="00FE42ED">
              <w:rPr>
                <w:lang w:bidi="et-EE"/>
              </w:rPr>
              <w:t xml:space="preserve">, et nende lapsed saavad liigselt vaktsiine liiga lühikese aja jooksul, </w:t>
            </w:r>
            <w:r w:rsidR="00BF1958">
              <w:rPr>
                <w:lang w:bidi="et-EE"/>
              </w:rPr>
              <w:t>kinnitavad</w:t>
            </w:r>
            <w:r w:rsidR="00BF1958" w:rsidRPr="00FE42ED">
              <w:rPr>
                <w:lang w:bidi="et-EE"/>
              </w:rPr>
              <w:t xml:space="preserve"> </w:t>
            </w:r>
            <w:r w:rsidRPr="00FE42ED">
              <w:rPr>
                <w:lang w:bidi="et-EE"/>
              </w:rPr>
              <w:t xml:space="preserve">need andmed, et õigeaegne imiku vaktsineerimine ei avalda kahjulikku mõju pikaajalistele </w:t>
            </w:r>
            <w:proofErr w:type="spellStart"/>
            <w:r w:rsidRPr="00FE42ED">
              <w:rPr>
                <w:lang w:bidi="et-EE"/>
              </w:rPr>
              <w:t>neuropsühholoogilistele</w:t>
            </w:r>
            <w:proofErr w:type="spellEnd"/>
            <w:r w:rsidRPr="00FE42ED">
              <w:rPr>
                <w:lang w:bidi="et-EE"/>
              </w:rPr>
              <w:t xml:space="preserve"> tulemustele. </w:t>
            </w:r>
          </w:p>
        </w:tc>
      </w:tr>
      <w:tr w:rsidR="00FE42ED" w:rsidRPr="00FE42ED" w14:paraId="019A1472"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685A7868"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"http://pediatrics.aappublications.org/content/127/5/e1139" \t "_blank" </w:instrText>
            </w:r>
            <w:r w:rsidR="004E12FB">
              <w:rPr>
                <w:rStyle w:val="Hperlink"/>
                <w:b w:val="0"/>
                <w:bCs w:val="0"/>
                <w:lang w:bidi="et-EE"/>
              </w:rPr>
              <w:fldChar w:fldCharType="separate"/>
            </w:r>
            <w:r w:rsidRPr="00FE42ED">
              <w:rPr>
                <w:rStyle w:val="Hperlink"/>
                <w:lang w:bidi="et-EE"/>
              </w:rPr>
              <w:t>Evaluation</w:t>
            </w:r>
            <w:proofErr w:type="spellEnd"/>
            <w:r w:rsidRPr="00FE42ED">
              <w:rPr>
                <w:rStyle w:val="Hperlink"/>
                <w:lang w:bidi="et-EE"/>
              </w:rPr>
              <w:t xml:space="preserve"> of </w:t>
            </w:r>
            <w:proofErr w:type="spellStart"/>
            <w:r w:rsidRPr="00FE42ED">
              <w:rPr>
                <w:rStyle w:val="Hperlink"/>
                <w:lang w:bidi="et-EE"/>
              </w:rPr>
              <w:t>Immunization</w:t>
            </w:r>
            <w:proofErr w:type="spellEnd"/>
            <w:r w:rsidRPr="00FE42ED">
              <w:rPr>
                <w:rStyle w:val="Hperlink"/>
                <w:lang w:bidi="et-EE"/>
              </w:rPr>
              <w:t xml:space="preserve"> </w:t>
            </w:r>
            <w:proofErr w:type="spellStart"/>
            <w:r w:rsidRPr="00FE42ED">
              <w:rPr>
                <w:rStyle w:val="Hperlink"/>
                <w:lang w:bidi="et-EE"/>
              </w:rPr>
              <w:t>Rates</w:t>
            </w:r>
            <w:proofErr w:type="spellEnd"/>
            <w:r w:rsidRPr="00FE42ED">
              <w:rPr>
                <w:rStyle w:val="Hperlink"/>
                <w:lang w:bidi="et-EE"/>
              </w:rPr>
              <w:t xml:space="preserve"> and </w:t>
            </w:r>
            <w:proofErr w:type="spellStart"/>
            <w:r w:rsidRPr="00FE42ED">
              <w:rPr>
                <w:rStyle w:val="Hperlink"/>
                <w:lang w:bidi="et-EE"/>
              </w:rPr>
              <w:t>Safety</w:t>
            </w:r>
            <w:proofErr w:type="spellEnd"/>
            <w:r w:rsidRPr="00FE42ED">
              <w:rPr>
                <w:rStyle w:val="Hperlink"/>
                <w:lang w:bidi="et-EE"/>
              </w:rPr>
              <w:t xml:space="preserve"> </w:t>
            </w:r>
            <w:proofErr w:type="spellStart"/>
            <w:r w:rsidRPr="00FE42ED">
              <w:rPr>
                <w:rStyle w:val="Hperlink"/>
                <w:lang w:bidi="et-EE"/>
              </w:rPr>
              <w:t>Among</w:t>
            </w:r>
            <w:proofErr w:type="spellEnd"/>
            <w:r w:rsidRPr="00FE42ED">
              <w:rPr>
                <w:rStyle w:val="Hperlink"/>
                <w:lang w:bidi="et-EE"/>
              </w:rPr>
              <w:t xml:space="preserve"> </w:t>
            </w:r>
            <w:proofErr w:type="spellStart"/>
            <w:r w:rsidRPr="00FE42ED">
              <w:rPr>
                <w:rStyle w:val="Hperlink"/>
                <w:lang w:bidi="et-EE"/>
              </w:rPr>
              <w:t>Children</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Inborn</w:t>
            </w:r>
            <w:proofErr w:type="spellEnd"/>
            <w:r w:rsidRPr="00FE42ED">
              <w:rPr>
                <w:rStyle w:val="Hperlink"/>
                <w:lang w:bidi="et-EE"/>
              </w:rPr>
              <w:t xml:space="preserve"> </w:t>
            </w:r>
            <w:proofErr w:type="spellStart"/>
            <w:r w:rsidRPr="00FE42ED">
              <w:rPr>
                <w:rStyle w:val="Hperlink"/>
                <w:lang w:bidi="et-EE"/>
              </w:rPr>
              <w:t>Errors</w:t>
            </w:r>
            <w:proofErr w:type="spellEnd"/>
            <w:r w:rsidRPr="00FE42ED">
              <w:rPr>
                <w:rStyle w:val="Hperlink"/>
                <w:lang w:bidi="et-EE"/>
              </w:rPr>
              <w:t xml:space="preserve"> of Metabolism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Klein</w:t>
            </w:r>
            <w:proofErr w:type="spellEnd"/>
            <w:r w:rsidRPr="00FE42ED">
              <w:rPr>
                <w:lang w:bidi="et-EE"/>
              </w:rPr>
              <w:t xml:space="preserve"> N,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2011; 127(5), e1139-46</w:t>
            </w:r>
          </w:p>
        </w:tc>
        <w:tc>
          <w:tcPr>
            <w:tcW w:w="0" w:type="auto"/>
            <w:hideMark/>
          </w:tcPr>
          <w:p w14:paraId="71CA1E78" w14:textId="5B494BFE" w:rsidR="00FE42ED" w:rsidRPr="00FE42ED" w:rsidRDefault="00FE42ED" w:rsidP="00BF195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​Teadlased uurisid lapsi Põhja-</w:t>
            </w:r>
            <w:proofErr w:type="spellStart"/>
            <w:r w:rsidRPr="00FE42ED">
              <w:rPr>
                <w:lang w:bidi="et-EE"/>
              </w:rPr>
              <w:t>Carolinas</w:t>
            </w:r>
            <w:proofErr w:type="spellEnd"/>
            <w:r w:rsidRPr="00FE42ED">
              <w:rPr>
                <w:lang w:bidi="et-EE"/>
              </w:rPr>
              <w:t xml:space="preserve">, et määratleda, kas 77 vaktsineeritud imikul, kellel esines kaasasündinud ainevahetushäire, esines tõenäolisemalt vaktsiinijärgseid </w:t>
            </w:r>
            <w:proofErr w:type="spellStart"/>
            <w:r w:rsidRPr="00FE42ED">
              <w:rPr>
                <w:lang w:bidi="et-EE"/>
              </w:rPr>
              <w:t>kõrvaltoimeid</w:t>
            </w:r>
            <w:proofErr w:type="spellEnd"/>
            <w:r w:rsidRPr="00FE42ED">
              <w:rPr>
                <w:lang w:bidi="et-EE"/>
              </w:rPr>
              <w:t xml:space="preserve"> võrreldes kontrollirühma kuuluva 1540 imikuga (kellel ei esinenud kaasasündinud ainevahetushäiret).  Autorid ei leidnud seost kaasasündinud ainevahetushäirega imikute vaktsineerimise ja haiglaravi või </w:t>
            </w:r>
            <w:r w:rsidRPr="00FE42ED">
              <w:rPr>
                <w:lang w:bidi="et-EE"/>
              </w:rPr>
              <w:lastRenderedPageBreak/>
              <w:t>erakorralise meditsiiniosakonna külastuste arvu suurenemise vahel 30 päeva pärast vaktsineerimist.</w:t>
            </w:r>
          </w:p>
        </w:tc>
        <w:tc>
          <w:tcPr>
            <w:tcW w:w="0" w:type="auto"/>
            <w:hideMark/>
          </w:tcPr>
          <w:p w14:paraId="71FFE8FD" w14:textId="5BCDA206" w:rsidR="00FE42ED" w:rsidRPr="00FE42ED" w:rsidRDefault="00FE42ED" w:rsidP="00BF195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​Õigeaegne vaktsineerimine ei ole seotud tõsiste </w:t>
            </w:r>
            <w:proofErr w:type="spellStart"/>
            <w:r w:rsidRPr="00FE42ED">
              <w:rPr>
                <w:lang w:bidi="et-EE"/>
              </w:rPr>
              <w:t>kõrval</w:t>
            </w:r>
            <w:r w:rsidR="00BF1958">
              <w:rPr>
                <w:lang w:bidi="et-EE"/>
              </w:rPr>
              <w:t>nähtude</w:t>
            </w:r>
            <w:proofErr w:type="spellEnd"/>
            <w:r w:rsidRPr="00FE42ED">
              <w:rPr>
                <w:lang w:bidi="et-EE"/>
              </w:rPr>
              <w:t xml:space="preserve"> suurenenud riskiga 30 päeva jooksul pärast vaktsineerimist ja seda isegi laste puhul, kellel esinevad ainevahetusega seotud probleemid. See kin</w:t>
            </w:r>
            <w:r w:rsidR="00BF1958">
              <w:rPr>
                <w:lang w:bidi="et-EE"/>
              </w:rPr>
              <w:t>nitab</w:t>
            </w:r>
            <w:r w:rsidRPr="00FE42ED">
              <w:rPr>
                <w:lang w:bidi="et-EE"/>
              </w:rPr>
              <w:t>, et kaasasündinud ainevahetushäirega lastel</w:t>
            </w:r>
            <w:r w:rsidR="00BF1958" w:rsidRPr="00FE42ED">
              <w:rPr>
                <w:lang w:bidi="et-EE"/>
              </w:rPr>
              <w:t xml:space="preserve"> ei esine</w:t>
            </w:r>
            <w:r w:rsidR="00BF1958">
              <w:rPr>
                <w:lang w:bidi="et-EE"/>
              </w:rPr>
              <w:t xml:space="preserve"> rutiinsel</w:t>
            </w:r>
            <w:r w:rsidRPr="00FE42ED">
              <w:rPr>
                <w:lang w:bidi="et-EE"/>
              </w:rPr>
              <w:t xml:space="preserve"> vaktsineeri</w:t>
            </w:r>
            <w:r w:rsidR="00BF1958">
              <w:rPr>
                <w:lang w:bidi="et-EE"/>
              </w:rPr>
              <w:t>misel</w:t>
            </w:r>
            <w:r w:rsidRPr="00FE42ED">
              <w:rPr>
                <w:lang w:bidi="et-EE"/>
              </w:rPr>
              <w:t xml:space="preserve"> </w:t>
            </w:r>
            <w:r w:rsidR="00BF1958">
              <w:rPr>
                <w:lang w:bidi="et-EE"/>
              </w:rPr>
              <w:t xml:space="preserve">tavapärasest rohkem </w:t>
            </w:r>
            <w:proofErr w:type="spellStart"/>
            <w:r w:rsidRPr="00FE42ED">
              <w:rPr>
                <w:lang w:bidi="et-EE"/>
              </w:rPr>
              <w:t>kõrval</w:t>
            </w:r>
            <w:r w:rsidR="00BF1958">
              <w:rPr>
                <w:lang w:bidi="et-EE"/>
              </w:rPr>
              <w:t>nähte</w:t>
            </w:r>
            <w:proofErr w:type="spellEnd"/>
            <w:r w:rsidRPr="00FE42ED">
              <w:rPr>
                <w:lang w:bidi="et-EE"/>
              </w:rPr>
              <w:t>. </w:t>
            </w:r>
          </w:p>
        </w:tc>
      </w:tr>
      <w:tr w:rsidR="00FE42ED" w:rsidRPr="00FE42ED" w14:paraId="47B949A4" w14:textId="77777777" w:rsidTr="00FE42ED">
        <w:tc>
          <w:tcPr>
            <w:cnfStyle w:val="001000000000" w:firstRow="0" w:lastRow="0" w:firstColumn="1" w:lastColumn="0" w:oddVBand="0" w:evenVBand="0" w:oddHBand="0" w:evenHBand="0" w:firstRowFirstColumn="0" w:firstRowLastColumn="0" w:lastRowFirstColumn="0" w:lastRowLastColumn="0"/>
            <w:tcW w:w="1725" w:type="dxa"/>
            <w:hideMark/>
          </w:tcPr>
          <w:p w14:paraId="0F0F0780"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"http://pediatrics.aappublications.org/content/129/5/809" \t "_blank" </w:instrText>
            </w:r>
            <w:r w:rsidR="004E12FB">
              <w:rPr>
                <w:rStyle w:val="Hperlink"/>
                <w:b w:val="0"/>
                <w:bCs w:val="0"/>
                <w:lang w:bidi="et-EE"/>
              </w:rPr>
              <w:fldChar w:fldCharType="separate"/>
            </w:r>
            <w:r w:rsidRPr="00FE42ED">
              <w:rPr>
                <w:rStyle w:val="Hperlink"/>
                <w:lang w:bidi="et-EE"/>
              </w:rPr>
              <w:t>Measles-Containing</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and </w:t>
            </w:r>
            <w:proofErr w:type="spellStart"/>
            <w:r w:rsidRPr="00FE42ED">
              <w:rPr>
                <w:rStyle w:val="Hperlink"/>
                <w:lang w:bidi="et-EE"/>
              </w:rPr>
              <w:t>Febrile</w:t>
            </w:r>
            <w:proofErr w:type="spellEnd"/>
            <w:r w:rsidRPr="00FE42ED">
              <w:rPr>
                <w:rStyle w:val="Hperlink"/>
                <w:lang w:bidi="et-EE"/>
              </w:rPr>
              <w:t xml:space="preserve"> </w:t>
            </w:r>
            <w:proofErr w:type="spellStart"/>
            <w:r w:rsidRPr="00FE42ED">
              <w:rPr>
                <w:rStyle w:val="Hperlink"/>
                <w:lang w:bidi="et-EE"/>
              </w:rPr>
              <w:t>Seizures</w:t>
            </w:r>
            <w:proofErr w:type="spellEnd"/>
            <w:r w:rsidRPr="00FE42ED">
              <w:rPr>
                <w:rStyle w:val="Hperlink"/>
                <w:lang w:bidi="et-EE"/>
              </w:rPr>
              <w:t xml:space="preserve"> in </w:t>
            </w:r>
            <w:proofErr w:type="spellStart"/>
            <w:r w:rsidRPr="00FE42ED">
              <w:rPr>
                <w:rStyle w:val="Hperlink"/>
                <w:lang w:bidi="et-EE"/>
              </w:rPr>
              <w:t>Children</w:t>
            </w:r>
            <w:proofErr w:type="spellEnd"/>
            <w:r w:rsidRPr="00FE42ED">
              <w:rPr>
                <w:rStyle w:val="Hperlink"/>
                <w:lang w:bidi="et-EE"/>
              </w:rPr>
              <w:t xml:space="preserve"> Age 4 </w:t>
            </w:r>
            <w:proofErr w:type="spellStart"/>
            <w:r w:rsidRPr="00FE42ED">
              <w:rPr>
                <w:rStyle w:val="Hperlink"/>
                <w:lang w:bidi="et-EE"/>
              </w:rPr>
              <w:t>to</w:t>
            </w:r>
            <w:proofErr w:type="spellEnd"/>
            <w:r w:rsidRPr="00FE42ED">
              <w:rPr>
                <w:rStyle w:val="Hperlink"/>
                <w:lang w:bidi="et-EE"/>
              </w:rPr>
              <w:t xml:space="preserve"> 6 </w:t>
            </w:r>
            <w:proofErr w:type="spellStart"/>
            <w:r w:rsidRPr="00FE42ED">
              <w:rPr>
                <w:rStyle w:val="Hperlink"/>
                <w:lang w:bidi="et-EE"/>
              </w:rPr>
              <w:t>Years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Klein</w:t>
            </w:r>
            <w:proofErr w:type="spellEnd"/>
            <w:r w:rsidRPr="00FE42ED">
              <w:rPr>
                <w:lang w:bidi="et-EE"/>
              </w:rPr>
              <w:t xml:space="preserve"> N,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2011; 129(5): 809-14</w:t>
            </w:r>
          </w:p>
        </w:tc>
        <w:tc>
          <w:tcPr>
            <w:tcW w:w="0" w:type="auto"/>
            <w:hideMark/>
          </w:tcPr>
          <w:p w14:paraId="4E9F61D0" w14:textId="1E347306" w:rsidR="00FE42ED" w:rsidRPr="00FE42ED" w:rsidRDefault="00FE42ED" w:rsidP="00C72DA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​Teadlased otsustasid teostada kohortuuringu ja kaasasid sellesse 715 484 last vanuses 48–83 kuud, kes said MMRV-i </w:t>
            </w:r>
            <w:r w:rsidR="009807F6">
              <w:rPr>
                <w:lang w:bidi="et-EE"/>
              </w:rPr>
              <w:t>(</w:t>
            </w:r>
            <w:proofErr w:type="spellStart"/>
            <w:r w:rsidR="009807F6" w:rsidRPr="009807F6">
              <w:rPr>
                <w:lang w:bidi="et-EE"/>
              </w:rPr>
              <w:t>measles</w:t>
            </w:r>
            <w:proofErr w:type="spellEnd"/>
            <w:r w:rsidR="009807F6" w:rsidRPr="009807F6">
              <w:rPr>
                <w:lang w:bidi="et-EE"/>
              </w:rPr>
              <w:t>-mumps-</w:t>
            </w:r>
            <w:proofErr w:type="spellStart"/>
            <w:r w:rsidR="009807F6" w:rsidRPr="009807F6">
              <w:rPr>
                <w:lang w:bidi="et-EE"/>
              </w:rPr>
              <w:t>rubella</w:t>
            </w:r>
            <w:proofErr w:type="spellEnd"/>
            <w:r w:rsidR="009807F6" w:rsidRPr="009807F6">
              <w:rPr>
                <w:lang w:bidi="et-EE"/>
              </w:rPr>
              <w:t>-</w:t>
            </w:r>
            <w:proofErr w:type="spellStart"/>
            <w:r w:rsidR="009807F6" w:rsidRPr="009807F6">
              <w:rPr>
                <w:lang w:bidi="et-EE"/>
              </w:rPr>
              <w:t>varicella</w:t>
            </w:r>
            <w:proofErr w:type="spellEnd"/>
            <w:r w:rsidR="009807F6">
              <w:rPr>
                <w:lang w:bidi="et-EE"/>
              </w:rPr>
              <w:t xml:space="preserve">) </w:t>
            </w:r>
            <w:r w:rsidRPr="00FE42ED">
              <w:rPr>
                <w:lang w:bidi="et-EE"/>
              </w:rPr>
              <w:t>vaktsiini, MMR-i vaktsiini</w:t>
            </w:r>
            <w:r w:rsidR="009807F6">
              <w:rPr>
                <w:lang w:bidi="et-EE"/>
              </w:rPr>
              <w:t>ga</w:t>
            </w:r>
            <w:r w:rsidRPr="00FE42ED">
              <w:rPr>
                <w:lang w:bidi="et-EE"/>
              </w:rPr>
              <w:t xml:space="preserve"> samal päeval </w:t>
            </w:r>
            <w:r w:rsidR="009807F6" w:rsidRPr="00FE42ED">
              <w:rPr>
                <w:lang w:bidi="et-EE"/>
              </w:rPr>
              <w:t>eraldi</w:t>
            </w:r>
            <w:r w:rsidR="009807F6">
              <w:rPr>
                <w:lang w:bidi="et-EE"/>
              </w:rPr>
              <w:t xml:space="preserve"> </w:t>
            </w:r>
            <w:r w:rsidR="009807F6" w:rsidRPr="00FE42ED">
              <w:rPr>
                <w:lang w:bidi="et-EE"/>
              </w:rPr>
              <w:t>süstit</w:t>
            </w:r>
            <w:r w:rsidR="009807F6">
              <w:rPr>
                <w:lang w:bidi="et-EE"/>
              </w:rPr>
              <w:t>ud</w:t>
            </w:r>
            <w:r w:rsidR="009807F6" w:rsidRPr="00FE42ED">
              <w:rPr>
                <w:lang w:bidi="et-EE"/>
              </w:rPr>
              <w:t xml:space="preserve"> </w:t>
            </w:r>
            <w:r w:rsidRPr="00FE42ED">
              <w:rPr>
                <w:lang w:bidi="et-EE"/>
              </w:rPr>
              <w:t xml:space="preserve">tuulerõugete vaktsiini , või MMR-i vaktsiini eraldi või tuulerõugete vaktsiini eraldi, et määratleda </w:t>
            </w:r>
            <w:r w:rsidR="009807F6">
              <w:rPr>
                <w:lang w:bidi="et-EE"/>
              </w:rPr>
              <w:t>vastavas</w:t>
            </w:r>
            <w:r w:rsidR="009807F6" w:rsidRPr="00FE42ED">
              <w:rPr>
                <w:lang w:bidi="et-EE"/>
              </w:rPr>
              <w:t xml:space="preserve"> </w:t>
            </w:r>
            <w:r w:rsidRPr="00FE42ED">
              <w:rPr>
                <w:lang w:bidi="et-EE"/>
              </w:rPr>
              <w:t>rühmas krampide tekkimise risk</w:t>
            </w:r>
            <w:r w:rsidR="009807F6">
              <w:rPr>
                <w:lang w:bidi="et-EE"/>
              </w:rPr>
              <w:t>i</w:t>
            </w:r>
            <w:r w:rsidRPr="00FE42ED">
              <w:rPr>
                <w:lang w:bidi="et-EE"/>
              </w:rPr>
              <w:t xml:space="preserve"> pärast vaktsineerimist. Tulemuste kohaselt esines palavikku ja krampe rohkem nende</w:t>
            </w:r>
            <w:r w:rsidR="00B475EE">
              <w:rPr>
                <w:lang w:bidi="et-EE"/>
              </w:rPr>
              <w:t>l</w:t>
            </w:r>
            <w:r w:rsidRPr="00FE42ED">
              <w:rPr>
                <w:lang w:bidi="et-EE"/>
              </w:rPr>
              <w:t xml:space="preserve"> laste</w:t>
            </w:r>
            <w:r w:rsidR="00B475EE">
              <w:rPr>
                <w:lang w:bidi="et-EE"/>
              </w:rPr>
              <w:t>l</w:t>
            </w:r>
            <w:r w:rsidRPr="00FE42ED">
              <w:rPr>
                <w:lang w:bidi="et-EE"/>
              </w:rPr>
              <w:t xml:space="preserve">, </w:t>
            </w:r>
            <w:r w:rsidRPr="00C72DA8">
              <w:rPr>
                <w:lang w:bidi="et-EE"/>
              </w:rPr>
              <w:t xml:space="preserve">kellele oli manustatud MMRV vaktsiini, võrreldes lastega, kes olid saanud MMR-i + tuulerõugete vaktsiini või MMR-i või tuulerõugete vaktsiini eraldi, kuigi see leid ei olnud statistiliselt oluline. </w:t>
            </w:r>
            <w:r w:rsidR="00C72DA8">
              <w:rPr>
                <w:lang w:bidi="et-EE"/>
              </w:rPr>
              <w:t>Ühe</w:t>
            </w:r>
            <w:r w:rsidR="00C72DA8" w:rsidRPr="00FE42ED">
              <w:rPr>
                <w:lang w:bidi="et-EE"/>
              </w:rPr>
              <w:t>ski vaatlusaluses rühmas</w:t>
            </w:r>
            <w:r w:rsidRPr="00C72DA8">
              <w:rPr>
                <w:lang w:bidi="et-EE"/>
              </w:rPr>
              <w:t xml:space="preserve"> ei tuvastatud ühtegi </w:t>
            </w:r>
            <w:r w:rsidR="00C72DA8">
              <w:rPr>
                <w:lang w:bidi="et-EE"/>
              </w:rPr>
              <w:t>ajaperioodi, kus</w:t>
            </w:r>
            <w:r w:rsidRPr="00C72DA8">
              <w:rPr>
                <w:lang w:bidi="et-EE"/>
              </w:rPr>
              <w:t xml:space="preserve"> kram</w:t>
            </w:r>
            <w:r w:rsidRPr="00FE42ED">
              <w:rPr>
                <w:lang w:bidi="et-EE"/>
              </w:rPr>
              <w:t>pe või palavik</w:t>
            </w:r>
            <w:r w:rsidR="00C72DA8">
              <w:rPr>
                <w:lang w:bidi="et-EE"/>
              </w:rPr>
              <w:t>k</w:t>
            </w:r>
            <w:r w:rsidRPr="00FE42ED">
              <w:rPr>
                <w:lang w:bidi="et-EE"/>
              </w:rPr>
              <w:t>u</w:t>
            </w:r>
            <w:r w:rsidR="00C72DA8">
              <w:rPr>
                <w:lang w:bidi="et-EE"/>
              </w:rPr>
              <w:t xml:space="preserve"> oleks esinenud sagedamini</w:t>
            </w:r>
            <w:r w:rsidRPr="00FE42ED">
              <w:rPr>
                <w:lang w:bidi="et-EE"/>
              </w:rPr>
              <w:t xml:space="preserve"> seitsme kuni kümne päeva möödudes. Neljast palavikukrampide juhtumist, mida vaadeldi seitsme kuni kümne päeva jooksul pärast </w:t>
            </w:r>
            <w:r w:rsidR="00196258" w:rsidRPr="00FE42ED">
              <w:rPr>
                <w:lang w:bidi="et-EE"/>
              </w:rPr>
              <w:t>MMRV vaktsiini</w:t>
            </w:r>
            <w:r w:rsidR="00196258">
              <w:rPr>
                <w:lang w:bidi="et-EE"/>
              </w:rPr>
              <w:t>ga</w:t>
            </w:r>
            <w:r w:rsidR="00196258" w:rsidRPr="00FE42ED">
              <w:rPr>
                <w:lang w:bidi="et-EE"/>
              </w:rPr>
              <w:t xml:space="preserve"> </w:t>
            </w:r>
            <w:r w:rsidRPr="00FE42ED">
              <w:rPr>
                <w:lang w:bidi="et-EE"/>
              </w:rPr>
              <w:t xml:space="preserve">vaktsineerimist , sai kinnitada üksnes ühe palavikukrampide juhtumi, pärast mida väitsid autorid, et palavikukrampide tekke tõenäosus pärast MMRV vaktsiini manustamist on üks </w:t>
            </w:r>
            <w:r w:rsidR="00923F35">
              <w:rPr>
                <w:lang w:bidi="et-EE"/>
              </w:rPr>
              <w:t>juht</w:t>
            </w:r>
            <w:r w:rsidR="00923F35" w:rsidRPr="00FE42ED">
              <w:rPr>
                <w:lang w:bidi="et-EE"/>
              </w:rPr>
              <w:t xml:space="preserve"> </w:t>
            </w:r>
            <w:r w:rsidRPr="00FE42ED">
              <w:rPr>
                <w:lang w:bidi="et-EE"/>
              </w:rPr>
              <w:t>86 750 doosist.</w:t>
            </w:r>
          </w:p>
        </w:tc>
        <w:tc>
          <w:tcPr>
            <w:tcW w:w="0" w:type="auto"/>
            <w:hideMark/>
          </w:tcPr>
          <w:p w14:paraId="53784343" w14:textId="5D2D7FC0" w:rsidR="00FE42ED" w:rsidRPr="00FE42ED" w:rsidRDefault="00FE42ED" w:rsidP="00923F35">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​Kokkuvõttes ei leidnud teadlased üheski vaatlusaluses rühmas palavikukrampide riski suurenemist </w:t>
            </w:r>
            <w:r w:rsidR="00923F35">
              <w:rPr>
                <w:lang w:bidi="et-EE"/>
              </w:rPr>
              <w:t>6</w:t>
            </w:r>
            <w:r w:rsidR="00923F35" w:rsidRPr="00FE42ED">
              <w:rPr>
                <w:lang w:bidi="et-EE"/>
              </w:rPr>
              <w:t xml:space="preserve"> </w:t>
            </w:r>
            <w:r w:rsidRPr="00FE42ED">
              <w:rPr>
                <w:lang w:bidi="et-EE"/>
              </w:rPr>
              <w:t>nädala jooksul pärast vaktsineerimist.</w:t>
            </w:r>
          </w:p>
        </w:tc>
      </w:tr>
    </w:tbl>
    <w:p w14:paraId="2A4AEC6D" w14:textId="77777777" w:rsidR="00FE42ED" w:rsidRPr="00FE42ED" w:rsidRDefault="00FE42ED" w:rsidP="00FE42ED">
      <w:pPr>
        <w:rPr>
          <w:b/>
          <w:bCs/>
        </w:rPr>
      </w:pPr>
    </w:p>
    <w:p w14:paraId="175CCEE4" w14:textId="77777777" w:rsidR="00FE42ED" w:rsidRPr="00FE42ED" w:rsidRDefault="00FE42ED" w:rsidP="00FE42ED">
      <w:pPr>
        <w:rPr>
          <w:b/>
          <w:bCs/>
        </w:rPr>
      </w:pPr>
      <w:r w:rsidRPr="00FE42ED">
        <w:rPr>
          <w:b/>
          <w:lang w:bidi="et-EE"/>
        </w:rPr>
        <w:t>Uuringud leetrite, mumpsi ja punetiste (MMR) kombineeritud vaktsiini kohta</w:t>
      </w:r>
    </w:p>
    <w:p w14:paraId="5E79CAA2" w14:textId="77777777" w:rsidR="00FE42ED" w:rsidRPr="00FE42ED" w:rsidRDefault="00FE42ED" w:rsidP="00FE42ED">
      <w:r w:rsidRPr="00FE42ED">
        <w:rPr>
          <w:lang w:bidi="et-EE"/>
        </w:rPr>
        <w:lastRenderedPageBreak/>
        <w:t xml:space="preserve">​ </w:t>
      </w:r>
    </w:p>
    <w:tbl>
      <w:tblPr>
        <w:tblStyle w:val="Heleruuttabel11"/>
        <w:tblW w:w="5000" w:type="pct"/>
        <w:tblLook w:val="04A0" w:firstRow="1" w:lastRow="0" w:firstColumn="1" w:lastColumn="0" w:noHBand="0" w:noVBand="1"/>
      </w:tblPr>
      <w:tblGrid>
        <w:gridCol w:w="3020"/>
        <w:gridCol w:w="3021"/>
        <w:gridCol w:w="3021"/>
      </w:tblGrid>
      <w:tr w:rsidR="00FE42ED" w:rsidRPr="00FE42ED" w14:paraId="7136A3CD" w14:textId="77777777" w:rsidTr="00FE4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hideMark/>
          </w:tcPr>
          <w:p w14:paraId="015F7F79" w14:textId="77777777" w:rsidR="00FE42ED" w:rsidRPr="00FE42ED" w:rsidRDefault="00FE42ED" w:rsidP="00FE42ED">
            <w:pPr>
              <w:spacing w:after="160" w:line="259" w:lineRule="auto"/>
            </w:pPr>
            <w:r w:rsidRPr="00FE42ED">
              <w:rPr>
                <w:lang w:bidi="et-EE"/>
              </w:rPr>
              <w:t>​Uuring</w:t>
            </w:r>
          </w:p>
        </w:tc>
        <w:tc>
          <w:tcPr>
            <w:tcW w:w="1666" w:type="pct"/>
            <w:hideMark/>
          </w:tcPr>
          <w:p w14:paraId="47A9F789"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​Kokkuvõte</w:t>
            </w:r>
          </w:p>
        </w:tc>
        <w:tc>
          <w:tcPr>
            <w:tcW w:w="1666" w:type="pct"/>
            <w:hideMark/>
          </w:tcPr>
          <w:p w14:paraId="5E8A0D8C"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​Autori järeldus</w:t>
            </w:r>
          </w:p>
        </w:tc>
      </w:tr>
      <w:tr w:rsidR="00FE42ED" w:rsidRPr="00FE42ED" w14:paraId="451A9163"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836D78C" w14:textId="77777777" w:rsidR="00FE42ED" w:rsidRPr="00FE42ED" w:rsidRDefault="00FE42ED" w:rsidP="00FE42ED">
            <w:pPr>
              <w:spacing w:after="160" w:line="259" w:lineRule="auto"/>
            </w:pPr>
            <w:r w:rsidRPr="00FE42ED">
              <w:rPr>
                <w:lang w:bidi="et-EE"/>
              </w:rPr>
              <w:t>​</w:t>
            </w:r>
            <w:hyperlink r:id="rId12" w:tgtFrame="_blank" w:history="1">
              <w:r w:rsidRPr="00FE42ED">
                <w:rPr>
                  <w:rStyle w:val="Hperlink"/>
                  <w:lang w:bidi="et-EE"/>
                </w:rPr>
                <w:t xml:space="preserve">Autism </w:t>
              </w:r>
              <w:proofErr w:type="spellStart"/>
              <w:r w:rsidRPr="00FE42ED">
                <w:rPr>
                  <w:rStyle w:val="Hperlink"/>
                  <w:lang w:bidi="et-EE"/>
                </w:rPr>
                <w:t>Occurrence</w:t>
              </w:r>
              <w:proofErr w:type="spellEnd"/>
              <w:r w:rsidRPr="00FE42ED">
                <w:rPr>
                  <w:rStyle w:val="Hperlink"/>
                  <w:lang w:bidi="et-EE"/>
                </w:rPr>
                <w:t xml:space="preserve"> </w:t>
              </w:r>
              <w:proofErr w:type="spellStart"/>
              <w:r w:rsidRPr="00FE42ED">
                <w:rPr>
                  <w:rStyle w:val="Hperlink"/>
                  <w:lang w:bidi="et-EE"/>
                </w:rPr>
                <w:t>by</w:t>
              </w:r>
              <w:proofErr w:type="spellEnd"/>
              <w:r w:rsidRPr="00FE42ED">
                <w:rPr>
                  <w:rStyle w:val="Hperlink"/>
                  <w:lang w:bidi="et-EE"/>
                </w:rPr>
                <w:t xml:space="preserve"> MMR </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Status</w:t>
              </w:r>
              <w:proofErr w:type="spellEnd"/>
              <w:r w:rsidRPr="00FE42ED">
                <w:rPr>
                  <w:rStyle w:val="Hperlink"/>
                  <w:lang w:bidi="et-EE"/>
                </w:rPr>
                <w:t xml:space="preserve"> </w:t>
              </w:r>
              <w:proofErr w:type="spellStart"/>
              <w:r w:rsidRPr="00FE42ED">
                <w:rPr>
                  <w:rStyle w:val="Hperlink"/>
                  <w:lang w:bidi="et-EE"/>
                </w:rPr>
                <w:t>Among</w:t>
              </w:r>
              <w:proofErr w:type="spellEnd"/>
              <w:r w:rsidRPr="00FE42ED">
                <w:rPr>
                  <w:rStyle w:val="Hperlink"/>
                  <w:lang w:bidi="et-EE"/>
                </w:rPr>
                <w:t xml:space="preserve"> US </w:t>
              </w:r>
              <w:proofErr w:type="spellStart"/>
              <w:r w:rsidRPr="00FE42ED">
                <w:rPr>
                  <w:rStyle w:val="Hperlink"/>
                  <w:lang w:bidi="et-EE"/>
                </w:rPr>
                <w:t>Children</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Older</w:t>
              </w:r>
              <w:proofErr w:type="spellEnd"/>
              <w:r w:rsidRPr="00FE42ED">
                <w:rPr>
                  <w:rStyle w:val="Hperlink"/>
                  <w:lang w:bidi="et-EE"/>
                </w:rPr>
                <w:t xml:space="preserve"> </w:t>
              </w:r>
              <w:proofErr w:type="spellStart"/>
              <w:r w:rsidRPr="00FE42ED">
                <w:rPr>
                  <w:rStyle w:val="Hperlink"/>
                  <w:lang w:bidi="et-EE"/>
                </w:rPr>
                <w:t>Siblings</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and </w:t>
              </w:r>
              <w:proofErr w:type="spellStart"/>
              <w:r w:rsidRPr="00FE42ED">
                <w:rPr>
                  <w:rStyle w:val="Hperlink"/>
                  <w:lang w:bidi="et-EE"/>
                </w:rPr>
                <w:t>Without</w:t>
              </w:r>
              <w:proofErr w:type="spellEnd"/>
              <w:r w:rsidRPr="00FE42ED">
                <w:rPr>
                  <w:rStyle w:val="Hperlink"/>
                  <w:lang w:bidi="et-EE"/>
                </w:rPr>
                <w:t xml:space="preserve"> Autism</w:t>
              </w:r>
            </w:hyperlink>
          </w:p>
          <w:p w14:paraId="4AF7FB3D" w14:textId="77777777" w:rsidR="00FE42ED" w:rsidRPr="00FE42ED" w:rsidRDefault="00FE42ED" w:rsidP="00FE42ED">
            <w:pPr>
              <w:spacing w:after="160" w:line="259" w:lineRule="auto"/>
            </w:pPr>
            <w:r w:rsidRPr="00FE42ED">
              <w:rPr>
                <w:lang w:bidi="et-EE"/>
              </w:rPr>
              <w:t> </w:t>
            </w:r>
          </w:p>
          <w:p w14:paraId="266E23C9" w14:textId="77777777" w:rsidR="00FE42ED" w:rsidRPr="00FE42ED" w:rsidRDefault="00FE42ED" w:rsidP="00FE42ED">
            <w:pPr>
              <w:spacing w:after="160" w:line="259" w:lineRule="auto"/>
            </w:pPr>
            <w:proofErr w:type="spellStart"/>
            <w:r w:rsidRPr="00FE42ED">
              <w:rPr>
                <w:lang w:bidi="et-EE"/>
              </w:rPr>
              <w:t>Jain</w:t>
            </w:r>
            <w:proofErr w:type="spellEnd"/>
            <w:r w:rsidRPr="00FE42ED">
              <w:rPr>
                <w:lang w:bidi="et-EE"/>
              </w:rPr>
              <w:t xml:space="preserve"> A, et </w:t>
            </w:r>
            <w:proofErr w:type="spellStart"/>
            <w:r w:rsidRPr="00FE42ED">
              <w:rPr>
                <w:lang w:bidi="et-EE"/>
              </w:rPr>
              <w:t>al</w:t>
            </w:r>
            <w:proofErr w:type="spellEnd"/>
            <w:r w:rsidRPr="00FE42ED">
              <w:rPr>
                <w:lang w:bidi="et-EE"/>
              </w:rPr>
              <w:t>.</w:t>
            </w:r>
            <w:r w:rsidRPr="00FE42ED">
              <w:rPr>
                <w:i/>
                <w:lang w:bidi="et-EE"/>
              </w:rPr>
              <w:t xml:space="preserve"> JAMA.</w:t>
            </w:r>
            <w:r w:rsidRPr="00FE42ED">
              <w:rPr>
                <w:lang w:bidi="et-EE"/>
              </w:rPr>
              <w:t xml:space="preserve"> 2015; 313(5): 1534-40.</w:t>
            </w:r>
          </w:p>
          <w:p w14:paraId="6A5F9A94" w14:textId="77777777" w:rsidR="00FE42ED" w:rsidRPr="00FE42ED" w:rsidRDefault="00FE42ED" w:rsidP="00FE42ED">
            <w:pPr>
              <w:spacing w:after="160" w:line="259" w:lineRule="auto"/>
            </w:pPr>
          </w:p>
        </w:tc>
        <w:tc>
          <w:tcPr>
            <w:tcW w:w="0" w:type="auto"/>
            <w:hideMark/>
          </w:tcPr>
          <w:p w14:paraId="70BA0152" w14:textId="4F3253AC" w:rsidR="00FE42ED" w:rsidRPr="00FE42ED" w:rsidRDefault="00FE42ED" w:rsidP="003B6B17">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​Käesoleva uuringu valimisse kuulusid lapsed, kellel olid vanemad õed-vennad. Mõnel õel-ven</w:t>
            </w:r>
            <w:r w:rsidR="003B6B17">
              <w:rPr>
                <w:lang w:bidi="et-EE"/>
              </w:rPr>
              <w:t>n</w:t>
            </w:r>
            <w:r w:rsidRPr="00FE42ED">
              <w:rPr>
                <w:lang w:bidi="et-EE"/>
              </w:rPr>
              <w:t>al oli diagnoositud autismispektri häire ja mõned valimisse kaasatud lapsed olid saanud sama diagnoosi. Autorid arvutasid välja suhtelise riski las</w:t>
            </w:r>
            <w:r w:rsidR="003B6B17">
              <w:rPr>
                <w:lang w:bidi="et-EE"/>
              </w:rPr>
              <w:t>t</w:t>
            </w:r>
            <w:r w:rsidRPr="00FE42ED">
              <w:rPr>
                <w:lang w:bidi="et-EE"/>
              </w:rPr>
              <w:t>e</w:t>
            </w:r>
            <w:r w:rsidR="003B6B17">
              <w:rPr>
                <w:lang w:bidi="et-EE"/>
              </w:rPr>
              <w:t>le</w:t>
            </w:r>
            <w:r w:rsidRPr="00FE42ED">
              <w:rPr>
                <w:lang w:bidi="et-EE"/>
              </w:rPr>
              <w:t>, kellel diagnoositakse autismispektri häire kahe-, kolme- või nelja-aastaselt, selle põhjal, kas lapsele on manustatud 0 või 1 doos MMR-i vaktsiini JA kas lapse õel või vennal on diagnoositud autismispektri häire</w:t>
            </w:r>
            <w:r w:rsidR="003B6B17">
              <w:rPr>
                <w:lang w:bidi="et-EE"/>
              </w:rPr>
              <w:t xml:space="preserve"> või mitte</w:t>
            </w:r>
            <w:r w:rsidRPr="00FE42ED">
              <w:rPr>
                <w:lang w:bidi="et-EE"/>
              </w:rPr>
              <w:t>. Samuti arvutasid nad välja suhtelise riski las</w:t>
            </w:r>
            <w:r w:rsidR="003B6B17">
              <w:rPr>
                <w:lang w:bidi="et-EE"/>
              </w:rPr>
              <w:t>t</w:t>
            </w:r>
            <w:r w:rsidRPr="00FE42ED">
              <w:rPr>
                <w:lang w:bidi="et-EE"/>
              </w:rPr>
              <w:t>e</w:t>
            </w:r>
            <w:r w:rsidR="003B6B17">
              <w:rPr>
                <w:lang w:bidi="et-EE"/>
              </w:rPr>
              <w:t>le</w:t>
            </w:r>
            <w:r w:rsidRPr="00FE42ED">
              <w:rPr>
                <w:lang w:bidi="et-EE"/>
              </w:rPr>
              <w:t xml:space="preserve">, kellel diagnoositakse autismispektri häire </w:t>
            </w:r>
            <w:proofErr w:type="spellStart"/>
            <w:r w:rsidRPr="00FE42ED">
              <w:rPr>
                <w:lang w:bidi="et-EE"/>
              </w:rPr>
              <w:t>viie-aastaselt</w:t>
            </w:r>
            <w:proofErr w:type="spellEnd"/>
            <w:r w:rsidRPr="00FE42ED">
              <w:rPr>
                <w:lang w:bidi="et-EE"/>
              </w:rPr>
              <w:t xml:space="preserve">, </w:t>
            </w:r>
            <w:r w:rsidR="003B6B17">
              <w:rPr>
                <w:lang w:bidi="et-EE"/>
              </w:rPr>
              <w:t>võttes arvesse</w:t>
            </w:r>
            <w:r w:rsidRPr="00FE42ED">
              <w:rPr>
                <w:lang w:bidi="et-EE"/>
              </w:rPr>
              <w:t>, kas lapsele on manustatud 0, 1 või 2 doosi MMR-i vaktsiini ja kas lapse õel või vennal on diagnoositud autismispektri häire</w:t>
            </w:r>
            <w:r w:rsidR="003B6B17">
              <w:rPr>
                <w:lang w:bidi="et-EE"/>
              </w:rPr>
              <w:t xml:space="preserve"> või mitte</w:t>
            </w:r>
            <w:r w:rsidRPr="00FE42ED">
              <w:rPr>
                <w:lang w:bidi="et-EE"/>
              </w:rPr>
              <w:t>.</w:t>
            </w:r>
          </w:p>
        </w:tc>
        <w:tc>
          <w:tcPr>
            <w:tcW w:w="0" w:type="auto"/>
            <w:hideMark/>
          </w:tcPr>
          <w:p w14:paraId="2AD193A9" w14:textId="7EDBD820" w:rsidR="00FE42ED" w:rsidRPr="00FE42ED" w:rsidRDefault="00FE42ED" w:rsidP="00C835C4">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​Autorid ei leidnud seos</w:t>
            </w:r>
            <w:r w:rsidR="003B6B17">
              <w:rPr>
                <w:lang w:bidi="et-EE"/>
              </w:rPr>
              <w:t>t</w:t>
            </w:r>
            <w:r w:rsidRPr="00FE42ED">
              <w:rPr>
                <w:lang w:bidi="et-EE"/>
              </w:rPr>
              <w:t xml:space="preserve"> MMR-i vaktsiini ja autismispektri häire suurenenud riski vahel ega tõend</w:t>
            </w:r>
            <w:r w:rsidR="003B6B17">
              <w:rPr>
                <w:lang w:bidi="et-EE"/>
              </w:rPr>
              <w:t>e</w:t>
            </w:r>
            <w:r w:rsidRPr="00FE42ED">
              <w:rPr>
                <w:lang w:bidi="et-EE"/>
              </w:rPr>
              <w:t>i</w:t>
            </w:r>
            <w:r w:rsidR="003B6B17">
              <w:rPr>
                <w:lang w:bidi="et-EE"/>
              </w:rPr>
              <w:t>d</w:t>
            </w:r>
            <w:r w:rsidRPr="00FE42ED">
              <w:rPr>
                <w:lang w:bidi="et-EE"/>
              </w:rPr>
              <w:t xml:space="preserve"> selle kohta, et 1 või 2 doosi MMR-i vaktsiini manustamine </w:t>
            </w:r>
            <w:r w:rsidR="003B6B17">
              <w:rPr>
                <w:lang w:bidi="et-EE"/>
              </w:rPr>
              <w:t>suurendaks</w:t>
            </w:r>
            <w:r w:rsidR="003B6B17" w:rsidRPr="00FE42ED">
              <w:rPr>
                <w:lang w:bidi="et-EE"/>
              </w:rPr>
              <w:t xml:space="preserve"> </w:t>
            </w:r>
            <w:r w:rsidRPr="00FE42ED">
              <w:rPr>
                <w:lang w:bidi="et-EE"/>
              </w:rPr>
              <w:t>autismispektri häire</w:t>
            </w:r>
            <w:r w:rsidR="003B6B17">
              <w:rPr>
                <w:lang w:bidi="et-EE"/>
              </w:rPr>
              <w:t xml:space="preserve"> </w:t>
            </w:r>
            <w:r w:rsidR="00C835C4">
              <w:rPr>
                <w:lang w:bidi="et-EE"/>
              </w:rPr>
              <w:t>riski lastel,</w:t>
            </w:r>
            <w:r w:rsidRPr="00FE42ED">
              <w:rPr>
                <w:lang w:bidi="et-EE"/>
              </w:rPr>
              <w:t xml:space="preserve"> , kelle vanemal õel või vennal on diagnoositud autismispektri häire. </w:t>
            </w:r>
          </w:p>
        </w:tc>
      </w:tr>
      <w:tr w:rsidR="00FE42ED" w:rsidRPr="00FE42ED" w14:paraId="064B7FAA"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27485863" w14:textId="77777777" w:rsidR="00FE42ED" w:rsidRPr="00FE42ED" w:rsidRDefault="00FE42ED" w:rsidP="00FE42ED">
            <w:pPr>
              <w:spacing w:after="160" w:line="259" w:lineRule="auto"/>
            </w:pPr>
            <w:r w:rsidRPr="00FE42ED">
              <w:rPr>
                <w:lang w:bidi="et-EE"/>
              </w:rPr>
              <w:t>​</w:t>
            </w:r>
            <w:hyperlink r:id="rId13" w:tgtFrame="_blank" w:history="1">
              <w:r w:rsidRPr="00FE42ED">
                <w:rPr>
                  <w:rStyle w:val="Hperlink"/>
                  <w:lang w:bidi="et-EE"/>
                </w:rPr>
                <w:t xml:space="preserve">No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for</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 xml:space="preserve">, Mumps, and </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Vaccine-Associated</w:t>
              </w:r>
              <w:proofErr w:type="spellEnd"/>
              <w:r w:rsidRPr="00FE42ED">
                <w:rPr>
                  <w:rStyle w:val="Hperlink"/>
                  <w:lang w:bidi="et-EE"/>
                </w:rPr>
                <w:t xml:space="preserve"> </w:t>
              </w:r>
              <w:proofErr w:type="spellStart"/>
              <w:r w:rsidRPr="00FE42ED">
                <w:rPr>
                  <w:rStyle w:val="Hperlink"/>
                  <w:lang w:bidi="et-EE"/>
                </w:rPr>
                <w:t>Inflammatory</w:t>
              </w:r>
              <w:proofErr w:type="spellEnd"/>
              <w:r w:rsidRPr="00FE42ED">
                <w:rPr>
                  <w:rStyle w:val="Hperlink"/>
                  <w:lang w:bidi="et-EE"/>
                </w:rPr>
                <w:t xml:space="preserve"> </w:t>
              </w:r>
              <w:proofErr w:type="spellStart"/>
              <w:r w:rsidRPr="00FE42ED">
                <w:rPr>
                  <w:rStyle w:val="Hperlink"/>
                  <w:lang w:bidi="et-EE"/>
                </w:rPr>
                <w:t>Bowel</w:t>
              </w:r>
              <w:proofErr w:type="spellEnd"/>
              <w:r w:rsidRPr="00FE42ED">
                <w:rPr>
                  <w:rStyle w:val="Hperlink"/>
                  <w:lang w:bidi="et-EE"/>
                </w:rPr>
                <w:t xml:space="preserve"> </w:t>
              </w:r>
              <w:proofErr w:type="spellStart"/>
              <w:r w:rsidRPr="00FE42ED">
                <w:rPr>
                  <w:rStyle w:val="Hperlink"/>
                  <w:lang w:bidi="et-EE"/>
                </w:rPr>
                <w:t>Disease</w:t>
              </w:r>
              <w:proofErr w:type="spellEnd"/>
              <w:r w:rsidRPr="00FE42ED">
                <w:rPr>
                  <w:rStyle w:val="Hperlink"/>
                  <w:lang w:bidi="et-EE"/>
                </w:rPr>
                <w:t xml:space="preserve"> </w:t>
              </w:r>
              <w:proofErr w:type="spellStart"/>
              <w:r w:rsidRPr="00FE42ED">
                <w:rPr>
                  <w:rStyle w:val="Hperlink"/>
                  <w:lang w:bidi="et-EE"/>
                </w:rPr>
                <w:t>or</w:t>
              </w:r>
              <w:proofErr w:type="spellEnd"/>
              <w:r w:rsidRPr="00FE42ED">
                <w:rPr>
                  <w:rStyle w:val="Hperlink"/>
                  <w:lang w:bidi="et-EE"/>
                </w:rPr>
                <w:t xml:space="preserve"> Autism in a 14-year </w:t>
              </w:r>
              <w:proofErr w:type="spellStart"/>
              <w:r w:rsidRPr="00FE42ED">
                <w:rPr>
                  <w:rStyle w:val="Hperlink"/>
                  <w:lang w:bidi="et-EE"/>
                </w:rPr>
                <w:t>Prospective</w:t>
              </w:r>
              <w:proofErr w:type="spellEnd"/>
              <w:r w:rsidRPr="00FE42ED">
                <w:rPr>
                  <w:rStyle w:val="Hperlink"/>
                  <w:lang w:bidi="et-EE"/>
                </w:rPr>
                <w:t xml:space="preserve"> </w:t>
              </w:r>
              <w:proofErr w:type="spellStart"/>
              <w:r w:rsidRPr="00FE42ED">
                <w:rPr>
                  <w:rStyle w:val="Hperlink"/>
                  <w:lang w:bidi="et-EE"/>
                </w:rPr>
                <w:t>Study</w:t>
              </w:r>
              <w:proofErr w:type="spellEnd"/>
            </w:hyperlink>
            <w:r w:rsidRPr="00FE42ED">
              <w:rPr>
                <w:lang w:bidi="et-EE"/>
              </w:rPr>
              <w:t xml:space="preserve"> </w:t>
            </w:r>
            <w:r w:rsidRPr="00FE42ED">
              <w:rPr>
                <w:lang w:bidi="et-EE"/>
              </w:rPr>
              <w:br/>
            </w:r>
            <w:r w:rsidRPr="00FE42ED">
              <w:rPr>
                <w:lang w:bidi="et-EE"/>
              </w:rPr>
              <w:br/>
            </w:r>
            <w:proofErr w:type="spellStart"/>
            <w:r w:rsidRPr="00FE42ED">
              <w:rPr>
                <w:lang w:bidi="et-EE"/>
              </w:rPr>
              <w:t>Peltola</w:t>
            </w:r>
            <w:proofErr w:type="spellEnd"/>
            <w:r w:rsidRPr="00FE42ED">
              <w:rPr>
                <w:lang w:bidi="et-EE"/>
              </w:rPr>
              <w:t xml:space="preserve"> H, et </w:t>
            </w:r>
            <w:proofErr w:type="spellStart"/>
            <w:r w:rsidRPr="00FE42ED">
              <w:rPr>
                <w:lang w:bidi="et-EE"/>
              </w:rPr>
              <w:t>al</w:t>
            </w:r>
            <w:proofErr w:type="spellEnd"/>
            <w:r w:rsidRPr="00FE42ED">
              <w:rPr>
                <w:lang w:bidi="et-EE"/>
              </w:rPr>
              <w:t xml:space="preserve">., </w:t>
            </w:r>
            <w:proofErr w:type="spellStart"/>
            <w:r w:rsidRPr="00FE42ED">
              <w:rPr>
                <w:i/>
                <w:lang w:bidi="et-EE"/>
              </w:rPr>
              <w:t>Lancet</w:t>
            </w:r>
            <w:proofErr w:type="spellEnd"/>
            <w:r w:rsidRPr="00FE42ED">
              <w:rPr>
                <w:lang w:bidi="et-EE"/>
              </w:rPr>
              <w:t>. 1998; 351:1327-8 </w:t>
            </w:r>
          </w:p>
        </w:tc>
        <w:tc>
          <w:tcPr>
            <w:tcW w:w="0" w:type="auto"/>
            <w:hideMark/>
          </w:tcPr>
          <w:p w14:paraId="1D738424" w14:textId="624B372F" w:rsidR="00FE42ED" w:rsidRPr="00FE42ED" w:rsidRDefault="00FE42ED" w:rsidP="00C72DA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proofErr w:type="spellStart"/>
            <w:r w:rsidRPr="00FE42ED">
              <w:rPr>
                <w:lang w:bidi="et-EE"/>
              </w:rPr>
              <w:t>Prospektiivne</w:t>
            </w:r>
            <w:proofErr w:type="spellEnd"/>
            <w:r w:rsidRPr="00FE42ED">
              <w:rPr>
                <w:lang w:bidi="et-EE"/>
              </w:rPr>
              <w:t xml:space="preserve"> uuring kolme miljoni </w:t>
            </w:r>
            <w:proofErr w:type="spellStart"/>
            <w:r w:rsidRPr="00FE42ED">
              <w:rPr>
                <w:lang w:bidi="et-EE"/>
              </w:rPr>
              <w:t>kõrva</w:t>
            </w:r>
            <w:r w:rsidR="007E56CA">
              <w:rPr>
                <w:lang w:bidi="et-EE"/>
              </w:rPr>
              <w:t>lnähu</w:t>
            </w:r>
            <w:proofErr w:type="spellEnd"/>
            <w:r w:rsidRPr="00FE42ED">
              <w:rPr>
                <w:lang w:bidi="et-EE"/>
              </w:rPr>
              <w:t xml:space="preserve"> juhtumi kohta, millel on ajaline seos MMR-i vaktsiiniga. Asjaomane vorm täideti ja saadeti andmete kogujatele. Kaks kuni kolm nädalat hiljem saadeti järgmine vorm täiendava teabega. Teadlased jälgisid inimesi, kellel esinesid pärast MMR-i vaktsiini manustamist seedetrakti sümptomid või nähud, mis kestsid 24 tundi või </w:t>
            </w:r>
            <w:r w:rsidR="00C72DA8">
              <w:rPr>
                <w:lang w:bidi="et-EE"/>
              </w:rPr>
              <w:t>kauem</w:t>
            </w:r>
            <w:r w:rsidR="00C72DA8" w:rsidRPr="00FE42ED">
              <w:rPr>
                <w:lang w:bidi="et-EE"/>
              </w:rPr>
              <w:t xml:space="preserve"> </w:t>
            </w:r>
            <w:r w:rsidRPr="00FE42ED">
              <w:rPr>
                <w:lang w:bidi="et-EE"/>
              </w:rPr>
              <w:t>(välja arvatud esimese tunni jooksul pärast vaktsineerimist). Teadlased vaatasid läbi ka haiglate ja tervisekeskuste andmed ning küsitlesid tervishoiuõdesid.</w:t>
            </w:r>
          </w:p>
        </w:tc>
        <w:tc>
          <w:tcPr>
            <w:tcW w:w="0" w:type="auto"/>
            <w:hideMark/>
          </w:tcPr>
          <w:p w14:paraId="73A11910" w14:textId="149B6CB3" w:rsidR="00FE42ED" w:rsidRPr="00FE42ED" w:rsidRDefault="00B61E00" w:rsidP="00B61E00">
            <w:pPr>
              <w:spacing w:after="160" w:line="259" w:lineRule="auto"/>
              <w:cnfStyle w:val="000000000000" w:firstRow="0" w:lastRow="0" w:firstColumn="0" w:lastColumn="0" w:oddVBand="0" w:evenVBand="0" w:oddHBand="0" w:evenHBand="0" w:firstRowFirstColumn="0" w:firstRowLastColumn="0" w:lastRowFirstColumn="0" w:lastRowLastColumn="0"/>
            </w:pPr>
            <w:r>
              <w:rPr>
                <w:lang w:bidi="et-EE"/>
              </w:rPr>
              <w:t>Vaatamata ü</w:t>
            </w:r>
            <w:r w:rsidR="00FE42ED" w:rsidRPr="00FE42ED">
              <w:rPr>
                <w:lang w:bidi="et-EE"/>
              </w:rPr>
              <w:t>le kümne aasta kestnud jõupingutus</w:t>
            </w:r>
            <w:r>
              <w:rPr>
                <w:lang w:bidi="et-EE"/>
              </w:rPr>
              <w:t>tele</w:t>
            </w:r>
            <w:r w:rsidR="00FE42ED" w:rsidRPr="00FE42ED">
              <w:rPr>
                <w:lang w:bidi="et-EE"/>
              </w:rPr>
              <w:t xml:space="preserve"> tuvastada kõik tõsised </w:t>
            </w:r>
            <w:proofErr w:type="spellStart"/>
            <w:r w:rsidR="00FE42ED" w:rsidRPr="00FE42ED">
              <w:rPr>
                <w:lang w:bidi="et-EE"/>
              </w:rPr>
              <w:t>kõrvaltoimed</w:t>
            </w:r>
            <w:proofErr w:type="spellEnd"/>
            <w:r w:rsidR="00FE42ED" w:rsidRPr="00FE42ED">
              <w:rPr>
                <w:lang w:bidi="et-EE"/>
              </w:rPr>
              <w:t xml:space="preserve">, mida saab seostada MMR-i vaktsiiniga, ei </w:t>
            </w:r>
            <w:r>
              <w:rPr>
                <w:lang w:bidi="et-EE"/>
              </w:rPr>
              <w:t>kinnitunud põhjuslik seos</w:t>
            </w:r>
            <w:r w:rsidR="00FE42ED" w:rsidRPr="00FE42ED">
              <w:rPr>
                <w:lang w:bidi="et-EE"/>
              </w:rPr>
              <w:t xml:space="preserve"> MMR-i vaktsiin</w:t>
            </w:r>
            <w:r>
              <w:rPr>
                <w:lang w:bidi="et-EE"/>
              </w:rPr>
              <w:t>i ja</w:t>
            </w:r>
            <w:r w:rsidR="00FE42ED" w:rsidRPr="00FE42ED">
              <w:rPr>
                <w:lang w:bidi="et-EE"/>
              </w:rPr>
              <w:t xml:space="preserve"> arenguhäire või põletikulis</w:t>
            </w:r>
            <w:r>
              <w:rPr>
                <w:lang w:bidi="et-EE"/>
              </w:rPr>
              <w:t>e</w:t>
            </w:r>
            <w:r w:rsidR="00FE42ED" w:rsidRPr="00FE42ED">
              <w:rPr>
                <w:lang w:bidi="et-EE"/>
              </w:rPr>
              <w:t xml:space="preserve"> soolehaigus</w:t>
            </w:r>
            <w:r>
              <w:rPr>
                <w:lang w:bidi="et-EE"/>
              </w:rPr>
              <w:t>e vahel</w:t>
            </w:r>
            <w:r w:rsidR="00FE42ED" w:rsidRPr="00FE42ED">
              <w:rPr>
                <w:lang w:bidi="et-EE"/>
              </w:rPr>
              <w:t>.</w:t>
            </w:r>
          </w:p>
        </w:tc>
      </w:tr>
      <w:tr w:rsidR="00FE42ED" w:rsidRPr="00FE42ED" w14:paraId="0332D20C"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196D522F" w14:textId="77777777" w:rsidR="00FE42ED" w:rsidRPr="00FE42ED" w:rsidRDefault="00FE42ED" w:rsidP="00FE42ED">
            <w:pPr>
              <w:spacing w:after="160" w:line="259" w:lineRule="auto"/>
            </w:pPr>
            <w:r w:rsidRPr="00FE42ED">
              <w:rPr>
                <w:lang w:bidi="et-EE"/>
              </w:rPr>
              <w:lastRenderedPageBreak/>
              <w:t>​</w:t>
            </w:r>
            <w:hyperlink r:id="rId14" w:tgtFrame="_blank" w:history="1">
              <w:r w:rsidRPr="00FE42ED">
                <w:rPr>
                  <w:rStyle w:val="Hperlink"/>
                  <w:lang w:bidi="et-EE"/>
                </w:rPr>
                <w:t xml:space="preserve">Autism and </w:t>
              </w:r>
              <w:proofErr w:type="spellStart"/>
              <w:r w:rsidRPr="00FE42ED">
                <w:rPr>
                  <w:rStyle w:val="Hperlink"/>
                  <w:lang w:bidi="et-EE"/>
                </w:rPr>
                <w:t>Measles</w:t>
              </w:r>
              <w:proofErr w:type="spellEnd"/>
              <w:r w:rsidRPr="00FE42ED">
                <w:rPr>
                  <w:rStyle w:val="Hperlink"/>
                  <w:lang w:bidi="et-EE"/>
                </w:rPr>
                <w:t xml:space="preserve">, Mumps, and </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No </w:t>
              </w:r>
              <w:proofErr w:type="spellStart"/>
              <w:r w:rsidRPr="00FE42ED">
                <w:rPr>
                  <w:rStyle w:val="Hperlink"/>
                  <w:lang w:bidi="et-EE"/>
                </w:rPr>
                <w:t>Epidemiological</w:t>
              </w:r>
              <w:proofErr w:type="spellEnd"/>
              <w:r w:rsidRPr="00FE42ED">
                <w:rPr>
                  <w:rStyle w:val="Hperlink"/>
                  <w:lang w:bidi="et-EE"/>
                </w:rPr>
                <w:t xml:space="preserve">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for</w:t>
              </w:r>
              <w:proofErr w:type="spellEnd"/>
              <w:r w:rsidRPr="00FE42ED">
                <w:rPr>
                  <w:rStyle w:val="Hperlink"/>
                  <w:lang w:bidi="et-EE"/>
                </w:rPr>
                <w:t xml:space="preserve"> a </w:t>
              </w:r>
              <w:proofErr w:type="spellStart"/>
              <w:r w:rsidRPr="00FE42ED">
                <w:rPr>
                  <w:rStyle w:val="Hperlink"/>
                  <w:lang w:bidi="et-EE"/>
                </w:rPr>
                <w:t>Causal</w:t>
              </w:r>
              <w:proofErr w:type="spellEnd"/>
              <w:r w:rsidRPr="00FE42ED">
                <w:rPr>
                  <w:rStyle w:val="Hperlink"/>
                  <w:lang w:bidi="et-EE"/>
                </w:rPr>
                <w:t xml:space="preserve"> </w:t>
              </w:r>
              <w:proofErr w:type="spellStart"/>
              <w:r w:rsidRPr="00FE42ED">
                <w:rPr>
                  <w:rStyle w:val="Hperlink"/>
                  <w:lang w:bidi="et-EE"/>
                </w:rPr>
                <w:t>Association</w:t>
              </w:r>
              <w:proofErr w:type="spellEnd"/>
            </w:hyperlink>
            <w:r w:rsidRPr="00FE42ED">
              <w:rPr>
                <w:lang w:bidi="et-EE"/>
              </w:rPr>
              <w:br/>
            </w:r>
            <w:r w:rsidRPr="00FE42ED">
              <w:rPr>
                <w:lang w:bidi="et-EE"/>
              </w:rPr>
              <w:br/>
              <w:t xml:space="preserve">Taylor B, et </w:t>
            </w:r>
            <w:proofErr w:type="spellStart"/>
            <w:r w:rsidRPr="00FE42ED">
              <w:rPr>
                <w:lang w:bidi="et-EE"/>
              </w:rPr>
              <w:t>al</w:t>
            </w:r>
            <w:proofErr w:type="spellEnd"/>
            <w:r w:rsidRPr="00FE42ED">
              <w:rPr>
                <w:lang w:bidi="et-EE"/>
              </w:rPr>
              <w:t xml:space="preserve">., </w:t>
            </w:r>
            <w:proofErr w:type="spellStart"/>
            <w:r w:rsidRPr="00FE42ED">
              <w:rPr>
                <w:i/>
                <w:lang w:bidi="et-EE"/>
              </w:rPr>
              <w:t>Lancet</w:t>
            </w:r>
            <w:proofErr w:type="spellEnd"/>
            <w:r w:rsidRPr="00FE42ED">
              <w:rPr>
                <w:lang w:bidi="et-EE"/>
              </w:rPr>
              <w:t>. 1999; 353(9169): 2026-9 </w:t>
            </w:r>
          </w:p>
        </w:tc>
        <w:tc>
          <w:tcPr>
            <w:tcW w:w="0" w:type="auto"/>
            <w:hideMark/>
          </w:tcPr>
          <w:p w14:paraId="11F69C1C" w14:textId="6C0C1945" w:rsidR="00FE42ED" w:rsidRPr="00FE42ED" w:rsidRDefault="00FE42ED" w:rsidP="00C72DA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​Teadlased otsisid </w:t>
            </w:r>
            <w:r w:rsidR="00B61E00">
              <w:rPr>
                <w:lang w:bidi="et-EE"/>
              </w:rPr>
              <w:t>autismi</w:t>
            </w:r>
            <w:r w:rsidR="00B61E00" w:rsidRPr="00FE42ED">
              <w:rPr>
                <w:lang w:bidi="et-EE"/>
              </w:rPr>
              <w:t xml:space="preserve"> </w:t>
            </w:r>
            <w:r w:rsidRPr="00FE42ED">
              <w:rPr>
                <w:lang w:bidi="et-EE"/>
              </w:rPr>
              <w:t>esinemissageduse või diagnoosi saanute vanuse</w:t>
            </w:r>
            <w:r w:rsidR="00B61E00">
              <w:rPr>
                <w:lang w:bidi="et-EE"/>
              </w:rPr>
              <w:t xml:space="preserve"> muutuse pik</w:t>
            </w:r>
            <w:r w:rsidR="00C72DA8">
              <w:rPr>
                <w:lang w:bidi="et-EE"/>
              </w:rPr>
              <w:t>e</w:t>
            </w:r>
            <w:r w:rsidR="00B61E00">
              <w:rPr>
                <w:lang w:bidi="et-EE"/>
              </w:rPr>
              <w:t xml:space="preserve">maajalist trendi </w:t>
            </w:r>
            <w:r w:rsidRPr="00FE42ED">
              <w:rPr>
                <w:lang w:bidi="et-EE"/>
              </w:rPr>
              <w:t xml:space="preserve"> seo</w:t>
            </w:r>
            <w:r w:rsidR="00B61E00">
              <w:rPr>
                <w:lang w:bidi="et-EE"/>
              </w:rPr>
              <w:t>ses</w:t>
            </w:r>
            <w:r w:rsidRPr="00FE42ED">
              <w:rPr>
                <w:lang w:bidi="et-EE"/>
              </w:rPr>
              <w:t xml:space="preserve"> MMR-i vaktsiini kasutuselevõtmisega Ühendkuningriigis 1988. aastal. Uuringus tuvastati 498 autismi juhtumit (261 klassikalise autismi juhtumit, 166 atüüpilise autismi juhtumit ja 71 </w:t>
            </w:r>
            <w:proofErr w:type="spellStart"/>
            <w:r w:rsidRPr="00FE42ED">
              <w:rPr>
                <w:lang w:bidi="et-EE"/>
              </w:rPr>
              <w:t>Aspergeri</w:t>
            </w:r>
            <w:proofErr w:type="spellEnd"/>
            <w:r w:rsidRPr="00FE42ED">
              <w:rPr>
                <w:lang w:bidi="et-EE"/>
              </w:rPr>
              <w:t xml:space="preserve"> sündroomi juhtumit) alates 1979. aastast Ühendkuningriigis sündinud laste hulgas. Sünniaasta põhjal saab öelda, et juhtumite esinemissagedus kasvas stabiilselt ja mingit äkilist muutust pärast MMR-i vaktsiini kasutuselevõtmist ei toimunud. Kui rääkida diagnoosi saanute vanusest, siis enne või pärast 18. elukuud vaktsineeritud laste ja vaktsineerimata laste vahel puudusid erinevused. Samuti puudus ajaline seos autismi tekkimise suhtes üks või kaks aastat pärast MMR-i vaktsiini manustamist. Vaktsineerimisele järgnevatel kuudel ei tekkinud arenguhäireid.</w:t>
            </w:r>
          </w:p>
        </w:tc>
        <w:tc>
          <w:tcPr>
            <w:tcW w:w="0" w:type="auto"/>
            <w:hideMark/>
          </w:tcPr>
          <w:p w14:paraId="3CCF9924" w14:textId="27326FDE" w:rsidR="00FE42ED" w:rsidRPr="00FE42ED" w:rsidRDefault="00FE42ED" w:rsidP="000E6EB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​Andmed ei toeta MMR-i vaktsiini ja autismi vahelist põhjuslikku seost. Juhul kui ka selline seos peaks tekkima, on see nii haruldane, et seda ei ole võimalik tuvastada suure regionaalse valimi korral. </w:t>
            </w:r>
          </w:p>
        </w:tc>
      </w:tr>
      <w:tr w:rsidR="00FE42ED" w:rsidRPr="00FE42ED" w14:paraId="08B44EA1"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FB0D347" w14:textId="77777777" w:rsidR="00FE42ED" w:rsidRPr="00FE42ED" w:rsidRDefault="00FE42ED" w:rsidP="00FE42ED">
            <w:pPr>
              <w:spacing w:after="160" w:line="259" w:lineRule="auto"/>
            </w:pPr>
            <w:r w:rsidRPr="00FE42ED">
              <w:rPr>
                <w:lang w:bidi="et-EE"/>
              </w:rPr>
              <w:t>​</w:t>
            </w:r>
            <w:hyperlink r:id="rId15" w:tgtFrame="_blank" w:history="1">
              <w:r w:rsidRPr="00FE42ED">
                <w:rPr>
                  <w:rStyle w:val="Hperlink"/>
                  <w:lang w:bidi="et-EE"/>
                </w:rPr>
                <w:t xml:space="preserve">Mumps, </w:t>
              </w:r>
              <w:proofErr w:type="spellStart"/>
              <w:r w:rsidRPr="00FE42ED">
                <w:rPr>
                  <w:rStyle w:val="Hperlink"/>
                  <w:lang w:bidi="et-EE"/>
                </w:rPr>
                <w:t>Measles</w:t>
              </w:r>
              <w:proofErr w:type="spellEnd"/>
              <w:r w:rsidRPr="00FE42ED">
                <w:rPr>
                  <w:rStyle w:val="Hperlink"/>
                  <w:lang w:bidi="et-EE"/>
                </w:rPr>
                <w:t xml:space="preserve">, and </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and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Incidence</w:t>
              </w:r>
              <w:proofErr w:type="spellEnd"/>
              <w:r w:rsidRPr="00FE42ED">
                <w:rPr>
                  <w:rStyle w:val="Hperlink"/>
                  <w:lang w:bidi="et-EE"/>
                </w:rPr>
                <w:t xml:space="preserve"> of Autism </w:t>
              </w:r>
              <w:proofErr w:type="spellStart"/>
              <w:r w:rsidRPr="00FE42ED">
                <w:rPr>
                  <w:rStyle w:val="Hperlink"/>
                  <w:lang w:bidi="et-EE"/>
                </w:rPr>
                <w:t>Recorded</w:t>
              </w:r>
              <w:proofErr w:type="spellEnd"/>
              <w:r w:rsidRPr="00FE42ED">
                <w:rPr>
                  <w:rStyle w:val="Hperlink"/>
                  <w:lang w:bidi="et-EE"/>
                </w:rPr>
                <w:t xml:space="preserve"> </w:t>
              </w:r>
              <w:proofErr w:type="spellStart"/>
              <w:r w:rsidRPr="00FE42ED">
                <w:rPr>
                  <w:rStyle w:val="Hperlink"/>
                  <w:lang w:bidi="et-EE"/>
                </w:rPr>
                <w:t>by</w:t>
              </w:r>
              <w:proofErr w:type="spellEnd"/>
              <w:r w:rsidRPr="00FE42ED">
                <w:rPr>
                  <w:rStyle w:val="Hperlink"/>
                  <w:lang w:bidi="et-EE"/>
                </w:rPr>
                <w:t xml:space="preserve"> General </w:t>
              </w:r>
              <w:proofErr w:type="spellStart"/>
              <w:r w:rsidRPr="00FE42ED">
                <w:rPr>
                  <w:rStyle w:val="Hperlink"/>
                  <w:lang w:bidi="et-EE"/>
                </w:rPr>
                <w:t>Practitioners</w:t>
              </w:r>
              <w:proofErr w:type="spellEnd"/>
              <w:r w:rsidRPr="00FE42ED">
                <w:rPr>
                  <w:rStyle w:val="Hperlink"/>
                  <w:lang w:bidi="et-EE"/>
                </w:rPr>
                <w:t xml:space="preserve">: A Time Trend </w:t>
              </w:r>
              <w:proofErr w:type="spellStart"/>
              <w:r w:rsidRPr="00FE42ED">
                <w:rPr>
                  <w:rStyle w:val="Hperlink"/>
                  <w:lang w:bidi="et-EE"/>
                </w:rPr>
                <w:t>Analysis</w:t>
              </w:r>
              <w:proofErr w:type="spellEnd"/>
            </w:hyperlink>
            <w:r w:rsidRPr="00FE42ED">
              <w:rPr>
                <w:lang w:bidi="et-EE"/>
              </w:rPr>
              <w:br/>
            </w:r>
            <w:r w:rsidRPr="00FE42ED">
              <w:rPr>
                <w:lang w:bidi="et-EE"/>
              </w:rPr>
              <w:br/>
            </w:r>
            <w:proofErr w:type="spellStart"/>
            <w:r w:rsidRPr="00FE42ED">
              <w:rPr>
                <w:lang w:bidi="et-EE"/>
              </w:rPr>
              <w:t>Kaye</w:t>
            </w:r>
            <w:proofErr w:type="spellEnd"/>
            <w:r w:rsidRPr="00FE42ED">
              <w:rPr>
                <w:lang w:bidi="et-EE"/>
              </w:rPr>
              <w:t xml:space="preserve"> JA, et </w:t>
            </w:r>
            <w:proofErr w:type="spellStart"/>
            <w:r w:rsidRPr="00FE42ED">
              <w:rPr>
                <w:lang w:bidi="et-EE"/>
              </w:rPr>
              <w:t>al</w:t>
            </w:r>
            <w:proofErr w:type="spellEnd"/>
            <w:r w:rsidRPr="00FE42ED">
              <w:rPr>
                <w:lang w:bidi="et-EE"/>
              </w:rPr>
              <w:t xml:space="preserve">., </w:t>
            </w:r>
            <w:proofErr w:type="spellStart"/>
            <w:r w:rsidRPr="00FE42ED">
              <w:rPr>
                <w:i/>
                <w:lang w:bidi="et-EE"/>
              </w:rPr>
              <w:t>British</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Journal</w:t>
            </w:r>
            <w:proofErr w:type="spellEnd"/>
            <w:r w:rsidRPr="00FE42ED">
              <w:rPr>
                <w:lang w:bidi="et-EE"/>
              </w:rPr>
              <w:t>. 2001; 322:460-63 </w:t>
            </w:r>
          </w:p>
        </w:tc>
        <w:tc>
          <w:tcPr>
            <w:tcW w:w="0" w:type="auto"/>
            <w:hideMark/>
          </w:tcPr>
          <w:p w14:paraId="4DA6181F"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võrreldi MMR-i vaktsiini kasutamissagedust Ühendkuningriigist pärit laste hulgas ja autismi diagnooside arvu suurenemist.</w:t>
            </w:r>
          </w:p>
        </w:tc>
        <w:tc>
          <w:tcPr>
            <w:tcW w:w="0" w:type="auto"/>
            <w:hideMark/>
          </w:tcPr>
          <w:p w14:paraId="77F8391F" w14:textId="0C78C027" w:rsidR="00FE42ED" w:rsidRPr="00FE42ED" w:rsidRDefault="00FE42ED" w:rsidP="0009549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​Andmed näitavad, et MMR-i vaktsin</w:t>
            </w:r>
            <w:r w:rsidR="000D3FFB">
              <w:rPr>
                <w:lang w:bidi="et-EE"/>
              </w:rPr>
              <w:t>eerimise</w:t>
            </w:r>
            <w:r w:rsidR="00095490">
              <w:rPr>
                <w:lang w:bidi="et-EE"/>
              </w:rPr>
              <w:t>ga hõlmatuse</w:t>
            </w:r>
            <w:r w:rsidR="00095490" w:rsidRPr="00FE42ED">
              <w:rPr>
                <w:lang w:bidi="et-EE"/>
              </w:rPr>
              <w:t xml:space="preserve"> </w:t>
            </w:r>
            <w:r w:rsidRPr="00FE42ED">
              <w:rPr>
                <w:lang w:bidi="et-EE"/>
              </w:rPr>
              <w:t xml:space="preserve">ja autismi tekkeriski kiire </w:t>
            </w:r>
            <w:r w:rsidR="000E6EB0">
              <w:rPr>
                <w:lang w:bidi="et-EE"/>
              </w:rPr>
              <w:t>tõusu</w:t>
            </w:r>
            <w:r w:rsidR="000E6EB0" w:rsidRPr="00FE42ED">
              <w:rPr>
                <w:lang w:bidi="et-EE"/>
              </w:rPr>
              <w:t xml:space="preserve"> </w:t>
            </w:r>
            <w:r w:rsidRPr="00FE42ED">
              <w:rPr>
                <w:lang w:bidi="et-EE"/>
              </w:rPr>
              <w:t>vahel ei ole seost.</w:t>
            </w:r>
          </w:p>
        </w:tc>
      </w:tr>
      <w:tr w:rsidR="00FE42ED" w:rsidRPr="00FE42ED" w14:paraId="6A5F6EC0"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08392D6A" w14:textId="77777777" w:rsidR="00FE42ED" w:rsidRPr="00FE42ED" w:rsidRDefault="00FE42ED" w:rsidP="00FE42ED">
            <w:pPr>
              <w:spacing w:after="160" w:line="259" w:lineRule="auto"/>
            </w:pPr>
            <w:r w:rsidRPr="00FE42ED">
              <w:rPr>
                <w:lang w:bidi="et-EE"/>
              </w:rPr>
              <w:t>​</w:t>
            </w:r>
            <w:hyperlink r:id="rId16" w:tgtFrame="_blank" w:history="1">
              <w:r w:rsidRPr="00FE42ED">
                <w:rPr>
                  <w:rStyle w:val="Hperlink"/>
                  <w:lang w:bidi="et-EE"/>
                </w:rPr>
                <w:t xml:space="preserve">MMR and autism: </w:t>
              </w:r>
              <w:proofErr w:type="spellStart"/>
              <w:r w:rsidRPr="00FE42ED">
                <w:rPr>
                  <w:rStyle w:val="Hperlink"/>
                  <w:lang w:bidi="et-EE"/>
                </w:rPr>
                <w:t>further</w:t>
              </w:r>
              <w:proofErr w:type="spellEnd"/>
              <w:r w:rsidRPr="00FE42ED">
                <w:rPr>
                  <w:rStyle w:val="Hperlink"/>
                  <w:lang w:bidi="et-EE"/>
                </w:rPr>
                <w:t xml:space="preserve">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against</w:t>
              </w:r>
              <w:proofErr w:type="spellEnd"/>
              <w:r w:rsidRPr="00FE42ED">
                <w:rPr>
                  <w:rStyle w:val="Hperlink"/>
                  <w:lang w:bidi="et-EE"/>
                </w:rPr>
                <w:t xml:space="preserve"> a </w:t>
              </w:r>
              <w:proofErr w:type="spellStart"/>
              <w:r w:rsidRPr="00FE42ED">
                <w:rPr>
                  <w:rStyle w:val="Hperlink"/>
                  <w:lang w:bidi="et-EE"/>
                </w:rPr>
                <w:t>causal</w:t>
              </w:r>
              <w:proofErr w:type="spellEnd"/>
              <w:r w:rsidRPr="00FE42ED">
                <w:rPr>
                  <w:rStyle w:val="Hperlink"/>
                  <w:lang w:bidi="et-EE"/>
                </w:rPr>
                <w:t xml:space="preserve"> </w:t>
              </w:r>
              <w:proofErr w:type="spellStart"/>
              <w:r w:rsidRPr="00FE42ED">
                <w:rPr>
                  <w:rStyle w:val="Hperlink"/>
                  <w:lang w:bidi="et-EE"/>
                </w:rPr>
                <w:t>association</w:t>
              </w:r>
              <w:proofErr w:type="spellEnd"/>
            </w:hyperlink>
            <w:r w:rsidRPr="00FE42ED">
              <w:rPr>
                <w:lang w:bidi="et-EE"/>
              </w:rPr>
              <w:br/>
            </w:r>
            <w:r w:rsidRPr="00FE42ED">
              <w:rPr>
                <w:lang w:bidi="et-EE"/>
              </w:rPr>
              <w:br/>
            </w:r>
            <w:proofErr w:type="spellStart"/>
            <w:r w:rsidRPr="00FE42ED">
              <w:rPr>
                <w:lang w:bidi="et-EE"/>
              </w:rPr>
              <w:t>Farrington</w:t>
            </w:r>
            <w:proofErr w:type="spellEnd"/>
            <w:r w:rsidRPr="00FE42ED">
              <w:rPr>
                <w:lang w:bidi="et-EE"/>
              </w:rPr>
              <w:t xml:space="preserve"> CP, et </w:t>
            </w:r>
            <w:proofErr w:type="spellStart"/>
            <w:r w:rsidRPr="00FE42ED">
              <w:rPr>
                <w:lang w:bidi="et-EE"/>
              </w:rPr>
              <w:t>al</w:t>
            </w:r>
            <w:proofErr w:type="spellEnd"/>
            <w:r w:rsidRPr="00FE42ED">
              <w:rPr>
                <w:lang w:bidi="et-EE"/>
              </w:rPr>
              <w:t xml:space="preserve">., </w:t>
            </w:r>
            <w:proofErr w:type="spellStart"/>
            <w:r w:rsidRPr="00FE42ED">
              <w:rPr>
                <w:i/>
                <w:lang w:bidi="et-EE"/>
              </w:rPr>
              <w:t>Vaccine</w:t>
            </w:r>
            <w:proofErr w:type="spellEnd"/>
            <w:r w:rsidRPr="00FE42ED">
              <w:rPr>
                <w:lang w:bidi="et-EE"/>
              </w:rPr>
              <w:t>. 2001; Jun 14; 19(27): 3632-5</w:t>
            </w:r>
          </w:p>
        </w:tc>
        <w:tc>
          <w:tcPr>
            <w:tcW w:w="0" w:type="auto"/>
            <w:hideMark/>
          </w:tcPr>
          <w:p w14:paraId="148FF475" w14:textId="0FDAF54F" w:rsidR="00FE42ED" w:rsidRPr="00FE42ED" w:rsidRDefault="00FE42ED" w:rsidP="000E6EB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​Teise hüpoteesi testimiseks analüüsiti uuesti varasemast MMR-i vaktsiini uuringust (Taylor et </w:t>
            </w:r>
            <w:proofErr w:type="spellStart"/>
            <w:r w:rsidRPr="00FE42ED">
              <w:rPr>
                <w:lang w:bidi="et-EE"/>
              </w:rPr>
              <w:t>al</w:t>
            </w:r>
            <w:proofErr w:type="spellEnd"/>
            <w:r w:rsidRPr="00FE42ED">
              <w:rPr>
                <w:lang w:bidi="et-EE"/>
              </w:rPr>
              <w:t xml:space="preserve">, 2000) </w:t>
            </w:r>
            <w:r w:rsidR="000E6EB0">
              <w:rPr>
                <w:lang w:bidi="et-EE"/>
              </w:rPr>
              <w:t>saadud</w:t>
            </w:r>
            <w:r w:rsidR="000E6EB0" w:rsidRPr="00FE42ED">
              <w:rPr>
                <w:lang w:bidi="et-EE"/>
              </w:rPr>
              <w:t xml:space="preserve"> </w:t>
            </w:r>
            <w:r w:rsidRPr="00FE42ED">
              <w:rPr>
                <w:lang w:bidi="et-EE"/>
              </w:rPr>
              <w:t>andmeid.</w:t>
            </w:r>
          </w:p>
        </w:tc>
        <w:tc>
          <w:tcPr>
            <w:tcW w:w="0" w:type="auto"/>
            <w:hideMark/>
          </w:tcPr>
          <w:p w14:paraId="71A1E1C6" w14:textId="7B92D709" w:rsidR="00FE42ED" w:rsidRPr="00FE42ED" w:rsidRDefault="00FE42ED" w:rsidP="000E6EB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​Tulemused kinnita</w:t>
            </w:r>
            <w:r w:rsidR="000E6EB0">
              <w:rPr>
                <w:lang w:bidi="et-EE"/>
              </w:rPr>
              <w:t>si</w:t>
            </w:r>
            <w:r w:rsidRPr="00FE42ED">
              <w:rPr>
                <w:lang w:bidi="et-EE"/>
              </w:rPr>
              <w:t>d, et MMR-i vaktsiini ja autismi vahel puudub põhjuslik seos.</w:t>
            </w:r>
          </w:p>
        </w:tc>
      </w:tr>
      <w:tr w:rsidR="00FE42ED" w:rsidRPr="00FE42ED" w14:paraId="387D8A89"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A28A579" w14:textId="77777777" w:rsidR="00FE42ED" w:rsidRPr="00FE42ED" w:rsidRDefault="00FE42ED" w:rsidP="00FE42ED">
            <w:pPr>
              <w:spacing w:after="160" w:line="259" w:lineRule="auto"/>
            </w:pPr>
            <w:r w:rsidRPr="00FE42ED">
              <w:rPr>
                <w:lang w:bidi="et-EE"/>
              </w:rPr>
              <w:lastRenderedPageBreak/>
              <w:t>​</w:t>
            </w:r>
            <w:hyperlink r:id="rId17" w:tgtFrame="_blank" w:history="1">
              <w:r w:rsidRPr="00FE42ED">
                <w:rPr>
                  <w:rStyle w:val="Hperlink"/>
                  <w:lang w:bidi="et-EE"/>
                </w:rPr>
                <w:t xml:space="preserve">Time </w:t>
              </w:r>
              <w:proofErr w:type="spellStart"/>
              <w:r w:rsidRPr="00FE42ED">
                <w:rPr>
                  <w:rStyle w:val="Hperlink"/>
                  <w:lang w:bidi="et-EE"/>
                </w:rPr>
                <w:t>Trends</w:t>
              </w:r>
              <w:proofErr w:type="spellEnd"/>
              <w:r w:rsidRPr="00FE42ED">
                <w:rPr>
                  <w:rStyle w:val="Hperlink"/>
                  <w:lang w:bidi="et-EE"/>
                </w:rPr>
                <w:t xml:space="preserve"> in Autism and in MMR </w:t>
              </w:r>
              <w:proofErr w:type="spellStart"/>
              <w:r w:rsidRPr="00FE42ED">
                <w:rPr>
                  <w:rStyle w:val="Hperlink"/>
                  <w:lang w:bidi="et-EE"/>
                </w:rPr>
                <w:t>Immunization</w:t>
              </w:r>
              <w:proofErr w:type="spellEnd"/>
              <w:r w:rsidRPr="00FE42ED">
                <w:rPr>
                  <w:rStyle w:val="Hperlink"/>
                  <w:lang w:bidi="et-EE"/>
                </w:rPr>
                <w:t xml:space="preserve"> </w:t>
              </w:r>
              <w:proofErr w:type="spellStart"/>
              <w:r w:rsidRPr="00FE42ED">
                <w:rPr>
                  <w:rStyle w:val="Hperlink"/>
                  <w:lang w:bidi="et-EE"/>
                </w:rPr>
                <w:t>Coverage</w:t>
              </w:r>
              <w:proofErr w:type="spellEnd"/>
              <w:r w:rsidRPr="00FE42ED">
                <w:rPr>
                  <w:rStyle w:val="Hperlink"/>
                  <w:lang w:bidi="et-EE"/>
                </w:rPr>
                <w:t xml:space="preserve"> in California</w:t>
              </w:r>
            </w:hyperlink>
            <w:r w:rsidRPr="00FE42ED">
              <w:rPr>
                <w:lang w:bidi="et-EE"/>
              </w:rPr>
              <w:br/>
            </w:r>
            <w:r w:rsidRPr="00FE42ED">
              <w:rPr>
                <w:lang w:bidi="et-EE"/>
              </w:rPr>
              <w:br/>
            </w:r>
            <w:proofErr w:type="spellStart"/>
            <w:r w:rsidRPr="00FE42ED">
              <w:rPr>
                <w:lang w:bidi="et-EE"/>
              </w:rPr>
              <w:t>Dales</w:t>
            </w:r>
            <w:proofErr w:type="spellEnd"/>
            <w:r w:rsidRPr="00FE42ED">
              <w:rPr>
                <w:lang w:bidi="et-EE"/>
              </w:rPr>
              <w:t xml:space="preserve"> L et </w:t>
            </w:r>
            <w:proofErr w:type="spellStart"/>
            <w:r w:rsidRPr="00FE42ED">
              <w:rPr>
                <w:lang w:bidi="et-EE"/>
              </w:rPr>
              <w:t>al</w:t>
            </w:r>
            <w:proofErr w:type="spellEnd"/>
            <w:r w:rsidRPr="00FE42ED">
              <w:rPr>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the</w:t>
            </w:r>
            <w:proofErr w:type="spellEnd"/>
            <w:r w:rsidRPr="00FE42ED">
              <w:rPr>
                <w:i/>
                <w:lang w:bidi="et-EE"/>
              </w:rPr>
              <w:t xml:space="preserve"> </w:t>
            </w:r>
            <w:proofErr w:type="spellStart"/>
            <w:r w:rsidRPr="00FE42ED">
              <w:rPr>
                <w:i/>
                <w:lang w:bidi="et-EE"/>
              </w:rPr>
              <w:t>American</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Association</w:t>
            </w:r>
            <w:proofErr w:type="spellEnd"/>
            <w:r w:rsidRPr="00FE42ED">
              <w:rPr>
                <w:lang w:bidi="et-EE"/>
              </w:rPr>
              <w:t>. 2001; 285(9): 1183-5 </w:t>
            </w:r>
          </w:p>
        </w:tc>
        <w:tc>
          <w:tcPr>
            <w:tcW w:w="0" w:type="auto"/>
            <w:hideMark/>
          </w:tcPr>
          <w:p w14:paraId="3460F81C" w14:textId="4B5066FC" w:rsidR="00FE42ED" w:rsidRPr="00FE42ED" w:rsidRDefault="00FE42ED" w:rsidP="000E6EB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​Teadlased otsisid seost autismi esinemissageduse ja MMR-i vaktsiini suurenenud kasutusmäära vahel laste</w:t>
            </w:r>
            <w:r w:rsidR="000E6EB0">
              <w:rPr>
                <w:lang w:bidi="et-EE"/>
              </w:rPr>
              <w:t>l</w:t>
            </w:r>
            <w:r w:rsidRPr="00FE42ED">
              <w:rPr>
                <w:lang w:bidi="et-EE"/>
              </w:rPr>
              <w:t>, kes sündisid ajavahemikus 1980–1994.</w:t>
            </w:r>
          </w:p>
        </w:tc>
        <w:tc>
          <w:tcPr>
            <w:tcW w:w="0" w:type="auto"/>
            <w:hideMark/>
          </w:tcPr>
          <w:p w14:paraId="071B2C42" w14:textId="668BAEFB" w:rsidR="00FE42ED" w:rsidRPr="00FE42ED" w:rsidRDefault="00FE42ED" w:rsidP="000E6EB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​Nende andmete kohaselt puudub seos MMR-i vaktsiini ja autismi esinemissageduse vahel väikelastel.</w:t>
            </w:r>
          </w:p>
        </w:tc>
      </w:tr>
      <w:tr w:rsidR="00FE42ED" w:rsidRPr="00FE42ED" w14:paraId="38E93F91"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3388A34"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"http://archpedi.ama-assn.org/cgi/content/abstract/155/3/354</w:instrText>
            </w:r>
            <w:r w:rsidR="004E12FB">
              <w:rPr>
                <w:rStyle w:val="Hperlink"/>
                <w:b w:val="0"/>
                <w:bCs w:val="0"/>
                <w:lang w:bidi="et-EE"/>
              </w:rPr>
              <w:instrText xml:space="preserve">" \t "_blank" </w:instrText>
            </w:r>
            <w:r w:rsidR="004E12FB">
              <w:rPr>
                <w:rStyle w:val="Hperlink"/>
                <w:b w:val="0"/>
                <w:bCs w:val="0"/>
                <w:lang w:bidi="et-EE"/>
              </w:rPr>
              <w:fldChar w:fldCharType="separate"/>
            </w:r>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 xml:space="preserve"> and </w:t>
            </w:r>
            <w:proofErr w:type="spellStart"/>
            <w:r w:rsidRPr="00FE42ED">
              <w:rPr>
                <w:rStyle w:val="Hperlink"/>
                <w:lang w:bidi="et-EE"/>
              </w:rPr>
              <w:t>Other</w:t>
            </w:r>
            <w:proofErr w:type="spellEnd"/>
            <w:r w:rsidRPr="00FE42ED">
              <w:rPr>
                <w:rStyle w:val="Hperlink"/>
                <w:lang w:bidi="et-EE"/>
              </w:rPr>
              <w:t xml:space="preserve"> </w:t>
            </w:r>
            <w:proofErr w:type="spellStart"/>
            <w:r w:rsidRPr="00FE42ED">
              <w:rPr>
                <w:rStyle w:val="Hperlink"/>
                <w:lang w:bidi="et-EE"/>
              </w:rPr>
              <w:t>Measles-Containing</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w:t>
            </w:r>
            <w:proofErr w:type="spellStart"/>
            <w:r w:rsidRPr="00FE42ED">
              <w:rPr>
                <w:rStyle w:val="Hperlink"/>
                <w:lang w:bidi="et-EE"/>
              </w:rPr>
              <w:t>Do</w:t>
            </w:r>
            <w:proofErr w:type="spellEnd"/>
            <w:r w:rsidRPr="00FE42ED">
              <w:rPr>
                <w:rStyle w:val="Hperlink"/>
                <w:lang w:bidi="et-EE"/>
              </w:rPr>
              <w:t xml:space="preserve"> </w:t>
            </w:r>
            <w:proofErr w:type="spellStart"/>
            <w:r w:rsidRPr="00FE42ED">
              <w:rPr>
                <w:rStyle w:val="Hperlink"/>
                <w:lang w:bidi="et-EE"/>
              </w:rPr>
              <w:t>Not</w:t>
            </w:r>
            <w:proofErr w:type="spellEnd"/>
            <w:r w:rsidRPr="00FE42ED">
              <w:rPr>
                <w:rStyle w:val="Hperlink"/>
                <w:lang w:bidi="et-EE"/>
              </w:rPr>
              <w:t xml:space="preserve"> </w:t>
            </w:r>
            <w:proofErr w:type="spellStart"/>
            <w:r w:rsidRPr="00FE42ED">
              <w:rPr>
                <w:rStyle w:val="Hperlink"/>
                <w:lang w:bidi="et-EE"/>
              </w:rPr>
              <w:t>Increase</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Risk </w:t>
            </w:r>
            <w:proofErr w:type="spellStart"/>
            <w:r w:rsidRPr="00FE42ED">
              <w:rPr>
                <w:rStyle w:val="Hperlink"/>
                <w:lang w:bidi="et-EE"/>
              </w:rPr>
              <w:t>for</w:t>
            </w:r>
            <w:proofErr w:type="spellEnd"/>
            <w:r w:rsidRPr="00FE42ED">
              <w:rPr>
                <w:rStyle w:val="Hperlink"/>
                <w:lang w:bidi="et-EE"/>
              </w:rPr>
              <w:t xml:space="preserve"> </w:t>
            </w:r>
            <w:proofErr w:type="spellStart"/>
            <w:r w:rsidRPr="00FE42ED">
              <w:rPr>
                <w:rStyle w:val="Hperlink"/>
                <w:lang w:bidi="et-EE"/>
              </w:rPr>
              <w:t>Inflammatory</w:t>
            </w:r>
            <w:proofErr w:type="spellEnd"/>
            <w:r w:rsidRPr="00FE42ED">
              <w:rPr>
                <w:rStyle w:val="Hperlink"/>
                <w:lang w:bidi="et-EE"/>
              </w:rPr>
              <w:t xml:space="preserve"> </w:t>
            </w:r>
            <w:proofErr w:type="spellStart"/>
            <w:r w:rsidRPr="00FE42ED">
              <w:rPr>
                <w:rStyle w:val="Hperlink"/>
                <w:lang w:bidi="et-EE"/>
              </w:rPr>
              <w:t>Bowel</w:t>
            </w:r>
            <w:proofErr w:type="spellEnd"/>
            <w:r w:rsidRPr="00FE42ED">
              <w:rPr>
                <w:rStyle w:val="Hperlink"/>
                <w:lang w:bidi="et-EE"/>
              </w:rPr>
              <w:t xml:space="preserve"> </w:t>
            </w:r>
            <w:proofErr w:type="spellStart"/>
            <w:r w:rsidRPr="00FE42ED">
              <w:rPr>
                <w:rStyle w:val="Hperlink"/>
                <w:lang w:bidi="et-EE"/>
              </w:rPr>
              <w:t>Disease</w:t>
            </w:r>
            <w:proofErr w:type="spellEnd"/>
            <w:r w:rsidRPr="00FE42ED">
              <w:rPr>
                <w:rStyle w:val="Hperlink"/>
                <w:lang w:bidi="et-EE"/>
              </w:rPr>
              <w:t xml:space="preserve">: A </w:t>
            </w:r>
            <w:proofErr w:type="spellStart"/>
            <w:r w:rsidRPr="00FE42ED">
              <w:rPr>
                <w:rStyle w:val="Hperlink"/>
                <w:lang w:bidi="et-EE"/>
              </w:rPr>
              <w:t>Case-Control</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Safety</w:t>
            </w:r>
            <w:proofErr w:type="spellEnd"/>
            <w:r w:rsidRPr="00FE42ED">
              <w:rPr>
                <w:rStyle w:val="Hperlink"/>
                <w:lang w:bidi="et-EE"/>
              </w:rPr>
              <w:t xml:space="preserve"> </w:t>
            </w:r>
            <w:proofErr w:type="spellStart"/>
            <w:r w:rsidRPr="00FE42ED">
              <w:rPr>
                <w:rStyle w:val="Hperlink"/>
                <w:lang w:bidi="et-EE"/>
              </w:rPr>
              <w:t>Datalink</w:t>
            </w:r>
            <w:proofErr w:type="spellEnd"/>
            <w:r w:rsidRPr="00FE42ED">
              <w:rPr>
                <w:rStyle w:val="Hperlink"/>
                <w:lang w:bidi="et-EE"/>
              </w:rPr>
              <w:t xml:space="preserve"> Project</w:t>
            </w:r>
            <w:r w:rsidR="004E12FB">
              <w:rPr>
                <w:rStyle w:val="Hperlink"/>
                <w:lang w:bidi="et-EE"/>
              </w:rPr>
              <w:fldChar w:fldCharType="end"/>
            </w:r>
            <w:r w:rsidRPr="00FE42ED">
              <w:rPr>
                <w:lang w:bidi="et-EE"/>
              </w:rPr>
              <w:br/>
            </w:r>
            <w:r w:rsidRPr="00FE42ED">
              <w:rPr>
                <w:lang w:bidi="et-EE"/>
              </w:rPr>
              <w:br/>
            </w:r>
            <w:proofErr w:type="spellStart"/>
            <w:r w:rsidRPr="00FE42ED">
              <w:rPr>
                <w:lang w:bidi="et-EE"/>
              </w:rPr>
              <w:t>Davis</w:t>
            </w:r>
            <w:proofErr w:type="spellEnd"/>
            <w:r w:rsidRPr="00FE42ED">
              <w:rPr>
                <w:lang w:bidi="et-EE"/>
              </w:rPr>
              <w:t xml:space="preserve"> RL, et </w:t>
            </w:r>
            <w:proofErr w:type="spellStart"/>
            <w:r w:rsidRPr="00FE42ED">
              <w:rPr>
                <w:lang w:bidi="et-EE"/>
              </w:rPr>
              <w:t>al</w:t>
            </w:r>
            <w:proofErr w:type="spellEnd"/>
            <w:r w:rsidRPr="00FE42ED">
              <w:rPr>
                <w:lang w:bidi="et-EE"/>
              </w:rPr>
              <w:t xml:space="preserve">., </w:t>
            </w:r>
            <w:proofErr w:type="spellStart"/>
            <w:r w:rsidRPr="00FE42ED">
              <w:rPr>
                <w:i/>
                <w:lang w:bidi="et-EE"/>
              </w:rPr>
              <w:t>Archives</w:t>
            </w:r>
            <w:proofErr w:type="spellEnd"/>
            <w:r w:rsidRPr="00FE42ED">
              <w:rPr>
                <w:i/>
                <w:lang w:bidi="et-EE"/>
              </w:rPr>
              <w:t xml:space="preserve"> of </w:t>
            </w:r>
            <w:proofErr w:type="spellStart"/>
            <w:r w:rsidRPr="00FE42ED">
              <w:rPr>
                <w:i/>
                <w:lang w:bidi="et-EE"/>
              </w:rPr>
              <w:t>Pediatric</w:t>
            </w:r>
            <w:proofErr w:type="spellEnd"/>
            <w:r w:rsidRPr="00FE42ED">
              <w:rPr>
                <w:i/>
                <w:lang w:bidi="et-EE"/>
              </w:rPr>
              <w:t xml:space="preserve"> and </w:t>
            </w:r>
            <w:proofErr w:type="spellStart"/>
            <w:r w:rsidRPr="00FE42ED">
              <w:rPr>
                <w:i/>
                <w:lang w:bidi="et-EE"/>
              </w:rPr>
              <w:t>Adolescent</w:t>
            </w:r>
            <w:proofErr w:type="spellEnd"/>
            <w:r w:rsidRPr="00FE42ED">
              <w:rPr>
                <w:i/>
                <w:lang w:bidi="et-EE"/>
              </w:rPr>
              <w:t xml:space="preserve"> </w:t>
            </w:r>
            <w:proofErr w:type="spellStart"/>
            <w:r w:rsidRPr="00FE42ED">
              <w:rPr>
                <w:i/>
                <w:lang w:bidi="et-EE"/>
              </w:rPr>
              <w:t>Medicine</w:t>
            </w:r>
            <w:proofErr w:type="spellEnd"/>
            <w:r w:rsidRPr="00FE42ED">
              <w:rPr>
                <w:lang w:bidi="et-EE"/>
              </w:rPr>
              <w:t>. 2001;155(3): 354-9 </w:t>
            </w:r>
          </w:p>
        </w:tc>
        <w:tc>
          <w:tcPr>
            <w:tcW w:w="0" w:type="auto"/>
            <w:hideMark/>
          </w:tcPr>
          <w:p w14:paraId="6B1ABDF6" w14:textId="296A82B8" w:rsidR="00FE42ED" w:rsidRPr="00FE42ED" w:rsidRDefault="00FE42ED" w:rsidP="000D3FF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​Juhtkontrolluuring, millesse oli kaasatud 155 põletikulise soolehaigusega inimest</w:t>
            </w:r>
            <w:r w:rsidR="000D3FFB">
              <w:rPr>
                <w:lang w:bidi="et-EE"/>
              </w:rPr>
              <w:t xml:space="preserve"> ja nendest igaühe kohta kuni 5 kontrolli</w:t>
            </w:r>
            <w:r w:rsidRPr="00FE42ED">
              <w:rPr>
                <w:lang w:bidi="et-EE"/>
              </w:rPr>
              <w:t xml:space="preserve">. Varasemat vaktsineerimist ega </w:t>
            </w:r>
            <w:r w:rsidR="0083609F">
              <w:rPr>
                <w:lang w:bidi="et-EE"/>
              </w:rPr>
              <w:t xml:space="preserve">ka </w:t>
            </w:r>
            <w:r w:rsidRPr="00FE42ED">
              <w:rPr>
                <w:lang w:bidi="et-EE"/>
              </w:rPr>
              <w:t xml:space="preserve">vanust </w:t>
            </w:r>
            <w:r w:rsidR="00095CEC" w:rsidRPr="00FE42ED">
              <w:rPr>
                <w:lang w:bidi="et-EE"/>
              </w:rPr>
              <w:t>vaktsineerimise</w:t>
            </w:r>
            <w:r w:rsidRPr="00FE42ED">
              <w:rPr>
                <w:lang w:bidi="et-EE"/>
              </w:rPr>
              <w:t xml:space="preserve"> ajal </w:t>
            </w:r>
            <w:proofErr w:type="spellStart"/>
            <w:r w:rsidR="0083609F">
              <w:rPr>
                <w:lang w:bidi="et-EE"/>
              </w:rPr>
              <w:t>leetri</w:t>
            </w:r>
            <w:proofErr w:type="spellEnd"/>
            <w:r w:rsidR="0083609F">
              <w:rPr>
                <w:lang w:bidi="et-EE"/>
              </w:rPr>
              <w:t xml:space="preserve"> komponenti sisaldavate vaktsiini</w:t>
            </w:r>
            <w:r w:rsidRPr="00FE42ED">
              <w:rPr>
                <w:lang w:bidi="et-EE"/>
              </w:rPr>
              <w:t xml:space="preserve">dega ei seostatud </w:t>
            </w:r>
            <w:proofErr w:type="spellStart"/>
            <w:r w:rsidRPr="00FE42ED">
              <w:rPr>
                <w:lang w:bidi="et-EE"/>
              </w:rPr>
              <w:t>Crohni</w:t>
            </w:r>
            <w:proofErr w:type="spellEnd"/>
            <w:r w:rsidRPr="00FE42ED">
              <w:rPr>
                <w:lang w:bidi="et-EE"/>
              </w:rPr>
              <w:t xml:space="preserve"> tõ</w:t>
            </w:r>
            <w:r w:rsidR="0083609F">
              <w:rPr>
                <w:lang w:bidi="et-EE"/>
              </w:rPr>
              <w:t>ve</w:t>
            </w:r>
            <w:r w:rsidRPr="00FE42ED">
              <w:rPr>
                <w:lang w:bidi="et-EE"/>
              </w:rPr>
              <w:t xml:space="preserve">, haavandilise </w:t>
            </w:r>
            <w:proofErr w:type="spellStart"/>
            <w:r w:rsidR="0083609F">
              <w:rPr>
                <w:lang w:bidi="et-EE"/>
              </w:rPr>
              <w:t>koliidi</w:t>
            </w:r>
            <w:proofErr w:type="spellEnd"/>
            <w:r w:rsidR="0083609F" w:rsidRPr="00FE42ED">
              <w:rPr>
                <w:lang w:bidi="et-EE"/>
              </w:rPr>
              <w:t xml:space="preserve"> </w:t>
            </w:r>
            <w:r w:rsidRPr="00FE42ED">
              <w:rPr>
                <w:lang w:bidi="et-EE"/>
              </w:rPr>
              <w:t xml:space="preserve">ega põletikulise soolehaiguse suurenenud tekkeriskiga. </w:t>
            </w:r>
            <w:proofErr w:type="spellStart"/>
            <w:r w:rsidRPr="00FE42ED">
              <w:rPr>
                <w:lang w:bidi="et-EE"/>
              </w:rPr>
              <w:t>Crohni</w:t>
            </w:r>
            <w:proofErr w:type="spellEnd"/>
            <w:r w:rsidRPr="00FE42ED">
              <w:rPr>
                <w:lang w:bidi="et-EE"/>
              </w:rPr>
              <w:t xml:space="preserve"> tõve, haavandilise </w:t>
            </w:r>
            <w:proofErr w:type="spellStart"/>
            <w:r w:rsidR="0083609F">
              <w:rPr>
                <w:lang w:bidi="et-EE"/>
              </w:rPr>
              <w:t>koliidi</w:t>
            </w:r>
            <w:proofErr w:type="spellEnd"/>
            <w:r w:rsidR="0083609F" w:rsidRPr="00FE42ED">
              <w:rPr>
                <w:lang w:bidi="et-EE"/>
              </w:rPr>
              <w:t xml:space="preserve"> </w:t>
            </w:r>
            <w:r w:rsidRPr="00FE42ED">
              <w:rPr>
                <w:lang w:bidi="et-EE"/>
              </w:rPr>
              <w:t xml:space="preserve">ja põletikulise soolehaiguse tekkerisk ei ole suurenenud vahetult pärast </w:t>
            </w:r>
            <w:proofErr w:type="spellStart"/>
            <w:r w:rsidR="00A76E63">
              <w:rPr>
                <w:lang w:bidi="et-EE"/>
              </w:rPr>
              <w:t>leetri</w:t>
            </w:r>
            <w:proofErr w:type="spellEnd"/>
            <w:r w:rsidR="00A76E63">
              <w:rPr>
                <w:lang w:bidi="et-EE"/>
              </w:rPr>
              <w:t xml:space="preserve"> komponenti sisaldavate</w:t>
            </w:r>
            <w:r w:rsidR="00A76E63" w:rsidRPr="00FE42ED">
              <w:rPr>
                <w:lang w:bidi="et-EE"/>
              </w:rPr>
              <w:t xml:space="preserve"> </w:t>
            </w:r>
            <w:r w:rsidRPr="00FE42ED">
              <w:rPr>
                <w:lang w:bidi="et-EE"/>
              </w:rPr>
              <w:t>vaktsiini</w:t>
            </w:r>
            <w:r w:rsidR="00A76E63">
              <w:rPr>
                <w:lang w:bidi="et-EE"/>
              </w:rPr>
              <w:t>de</w:t>
            </w:r>
            <w:r w:rsidRPr="00FE42ED">
              <w:rPr>
                <w:lang w:bidi="et-EE"/>
              </w:rPr>
              <w:t xml:space="preserve"> manustamist.</w:t>
            </w:r>
          </w:p>
        </w:tc>
        <w:tc>
          <w:tcPr>
            <w:tcW w:w="0" w:type="auto"/>
            <w:hideMark/>
          </w:tcPr>
          <w:p w14:paraId="7BF674BC" w14:textId="7625A0E9" w:rsidR="00FE42ED" w:rsidRPr="00FE42ED" w:rsidRDefault="00FE42ED" w:rsidP="00A76E6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A76E63">
              <w:rPr>
                <w:lang w:bidi="et-EE"/>
              </w:rPr>
              <w:t>Leetrite, punetiste ja mumpsi vaktsiini (</w:t>
            </w:r>
            <w:r w:rsidRPr="00FE42ED">
              <w:rPr>
                <w:lang w:bidi="et-EE"/>
              </w:rPr>
              <w:t>MMR-i</w:t>
            </w:r>
            <w:r w:rsidR="00A76E63">
              <w:rPr>
                <w:lang w:bidi="et-EE"/>
              </w:rPr>
              <w:t>)</w:t>
            </w:r>
            <w:r w:rsidRPr="00FE42ED">
              <w:rPr>
                <w:lang w:bidi="et-EE"/>
              </w:rPr>
              <w:t xml:space="preserve"> või muu </w:t>
            </w:r>
            <w:proofErr w:type="spellStart"/>
            <w:r w:rsidR="00A76E63">
              <w:rPr>
                <w:lang w:bidi="et-EE"/>
              </w:rPr>
              <w:t>leetri</w:t>
            </w:r>
            <w:proofErr w:type="spellEnd"/>
            <w:r w:rsidR="00A76E63">
              <w:rPr>
                <w:lang w:bidi="et-EE"/>
              </w:rPr>
              <w:t xml:space="preserve"> komponenti sisaldava</w:t>
            </w:r>
            <w:r w:rsidR="00A76E63" w:rsidRPr="00FE42ED">
              <w:rPr>
                <w:lang w:bidi="et-EE"/>
              </w:rPr>
              <w:t xml:space="preserve"> </w:t>
            </w:r>
            <w:r w:rsidR="00A76E63">
              <w:rPr>
                <w:lang w:bidi="et-EE"/>
              </w:rPr>
              <w:t>(</w:t>
            </w:r>
            <w:r w:rsidRPr="00FE42ED">
              <w:rPr>
                <w:lang w:bidi="et-EE"/>
              </w:rPr>
              <w:t>MCV</w:t>
            </w:r>
            <w:r w:rsidR="00A76E63">
              <w:rPr>
                <w:lang w:bidi="et-EE"/>
              </w:rPr>
              <w:t>) vaktsiiniga</w:t>
            </w:r>
            <w:r w:rsidRPr="00FE42ED">
              <w:rPr>
                <w:lang w:bidi="et-EE"/>
              </w:rPr>
              <w:t xml:space="preserve"> vaktsineerimine või vaktsiini manustamine varajases lapsepõlves ei suurenda </w:t>
            </w:r>
            <w:r w:rsidR="00A76E63">
              <w:rPr>
                <w:lang w:bidi="et-EE"/>
              </w:rPr>
              <w:t>põletikulise soolehaiguse</w:t>
            </w:r>
            <w:r w:rsidR="00A76E63" w:rsidRPr="00FE42ED">
              <w:rPr>
                <w:lang w:bidi="et-EE"/>
              </w:rPr>
              <w:t xml:space="preserve"> </w:t>
            </w:r>
            <w:r w:rsidRPr="00FE42ED">
              <w:rPr>
                <w:lang w:bidi="et-EE"/>
              </w:rPr>
              <w:t>tekkeriski. </w:t>
            </w:r>
          </w:p>
        </w:tc>
      </w:tr>
      <w:tr w:rsidR="00FE42ED" w:rsidRPr="00FE42ED" w14:paraId="6F80B614"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7386D79" w14:textId="77777777" w:rsidR="00FE42ED" w:rsidRPr="00FE42ED" w:rsidRDefault="00FE42ED" w:rsidP="00FE42ED">
            <w:pPr>
              <w:spacing w:after="160" w:line="259" w:lineRule="auto"/>
            </w:pPr>
            <w:r w:rsidRPr="00FE42ED">
              <w:rPr>
                <w:lang w:bidi="et-EE"/>
              </w:rPr>
              <w:t>​</w:t>
            </w:r>
            <w:hyperlink r:id="rId18" w:tgtFrame="_blank" w:history="1">
              <w:r w:rsidRPr="00FE42ED">
                <w:rPr>
                  <w:rStyle w:val="Hperlink"/>
                  <w:lang w:bidi="et-EE"/>
                </w:rPr>
                <w:t xml:space="preserve">No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for</w:t>
              </w:r>
              <w:proofErr w:type="spellEnd"/>
              <w:r w:rsidRPr="00FE42ED">
                <w:rPr>
                  <w:rStyle w:val="Hperlink"/>
                  <w:lang w:bidi="et-EE"/>
                </w:rPr>
                <w:t xml:space="preserve"> a New Variant of </w:t>
              </w:r>
              <w:proofErr w:type="spellStart"/>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w:t>
              </w:r>
              <w:proofErr w:type="spellStart"/>
              <w:r w:rsidRPr="00FE42ED">
                <w:rPr>
                  <w:rStyle w:val="Hperlink"/>
                  <w:lang w:bidi="et-EE"/>
                </w:rPr>
                <w:t>Induced</w:t>
              </w:r>
              <w:proofErr w:type="spellEnd"/>
              <w:r w:rsidRPr="00FE42ED">
                <w:rPr>
                  <w:rStyle w:val="Hperlink"/>
                  <w:lang w:bidi="et-EE"/>
                </w:rPr>
                <w:t xml:space="preserve"> Autism</w:t>
              </w:r>
            </w:hyperlink>
            <w:r w:rsidRPr="00FE42ED">
              <w:rPr>
                <w:lang w:bidi="et-EE"/>
              </w:rPr>
              <w:br/>
            </w:r>
            <w:r w:rsidRPr="00FE42ED">
              <w:rPr>
                <w:lang w:bidi="et-EE"/>
              </w:rPr>
              <w:br/>
            </w:r>
            <w:proofErr w:type="spellStart"/>
            <w:r w:rsidRPr="00FE42ED">
              <w:rPr>
                <w:lang w:bidi="et-EE"/>
              </w:rPr>
              <w:t>Fombonne</w:t>
            </w:r>
            <w:proofErr w:type="spellEnd"/>
            <w:r w:rsidRPr="00FE42ED">
              <w:rPr>
                <w:lang w:bidi="et-EE"/>
              </w:rPr>
              <w:t xml:space="preserve"> 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2001; 108(4): e58</w:t>
            </w:r>
          </w:p>
        </w:tc>
        <w:tc>
          <w:tcPr>
            <w:tcW w:w="0" w:type="auto"/>
            <w:hideMark/>
          </w:tcPr>
          <w:p w14:paraId="7ACCA5F4" w14:textId="01D6C5C6" w:rsidR="00FE42ED" w:rsidRPr="00FE42ED" w:rsidRDefault="00FE42ED" w:rsidP="00A76E6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võrreldi 96 üldise arenguhäirega last, kes olid sündinud ajavahemikus 1992–1995 ja kellele oli manustatud MMR-i vaktsiini, ja neid üldise arenguhäirega patsiente, ke</w:t>
            </w:r>
            <w:r w:rsidR="00A76E63">
              <w:rPr>
                <w:lang w:bidi="et-EE"/>
              </w:rPr>
              <w:t>s</w:t>
            </w:r>
            <w:r w:rsidRPr="00FE42ED">
              <w:rPr>
                <w:lang w:bidi="et-EE"/>
              </w:rPr>
              <w:t xml:space="preserve"> ei </w:t>
            </w:r>
            <w:r w:rsidR="00A76E63">
              <w:rPr>
                <w:lang w:bidi="et-EE"/>
              </w:rPr>
              <w:t>saanud</w:t>
            </w:r>
            <w:r w:rsidR="00A76E63" w:rsidRPr="00FE42ED">
              <w:rPr>
                <w:lang w:bidi="et-EE"/>
              </w:rPr>
              <w:t xml:space="preserve"> </w:t>
            </w:r>
            <w:r w:rsidRPr="00FE42ED">
              <w:rPr>
                <w:lang w:bidi="et-EE"/>
              </w:rPr>
              <w:t>MMR-i vaktsiini.</w:t>
            </w:r>
          </w:p>
        </w:tc>
        <w:tc>
          <w:tcPr>
            <w:tcW w:w="0" w:type="auto"/>
            <w:hideMark/>
          </w:tcPr>
          <w:p w14:paraId="18076A2B" w14:textId="5B1C106D" w:rsidR="00FE42ED" w:rsidRPr="00FE42ED" w:rsidRDefault="00FE42ED" w:rsidP="00A63341">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 käigus ei leitud tõend</w:t>
            </w:r>
            <w:r w:rsidR="00A63341">
              <w:rPr>
                <w:lang w:bidi="et-EE"/>
              </w:rPr>
              <w:t>e</w:t>
            </w:r>
            <w:r w:rsidRPr="00FE42ED">
              <w:rPr>
                <w:lang w:bidi="et-EE"/>
              </w:rPr>
              <w:t>i</w:t>
            </w:r>
            <w:r w:rsidR="00A63341">
              <w:rPr>
                <w:lang w:bidi="et-EE"/>
              </w:rPr>
              <w:t>d</w:t>
            </w:r>
            <w:r w:rsidRPr="00FE42ED">
              <w:rPr>
                <w:lang w:bidi="et-EE"/>
              </w:rPr>
              <w:t xml:space="preserve">, mis viitaks selgelt MMR-i vaktsiinist põhjustatud autismile või </w:t>
            </w:r>
            <w:r w:rsidR="000D3FFB">
              <w:rPr>
                <w:lang w:bidi="et-EE"/>
              </w:rPr>
              <w:t>„</w:t>
            </w:r>
            <w:proofErr w:type="spellStart"/>
            <w:r w:rsidRPr="00FE42ED">
              <w:rPr>
                <w:lang w:bidi="et-EE"/>
              </w:rPr>
              <w:t>autistliku</w:t>
            </w:r>
            <w:proofErr w:type="spellEnd"/>
            <w:r w:rsidRPr="00FE42ED">
              <w:rPr>
                <w:lang w:bidi="et-EE"/>
              </w:rPr>
              <w:t xml:space="preserve"> </w:t>
            </w:r>
            <w:proofErr w:type="spellStart"/>
            <w:r w:rsidRPr="00FE42ED">
              <w:rPr>
                <w:lang w:bidi="et-EE"/>
              </w:rPr>
              <w:t>enterokoliidi</w:t>
            </w:r>
            <w:proofErr w:type="spellEnd"/>
            <w:r w:rsidR="000D3FFB">
              <w:rPr>
                <w:lang w:bidi="et-EE"/>
              </w:rPr>
              <w:t>“ sündroomi</w:t>
            </w:r>
            <w:r w:rsidRPr="00FE42ED">
              <w:rPr>
                <w:lang w:bidi="et-EE"/>
              </w:rPr>
              <w:t>le. Need tulemused sobituvad ulatuslike epidemioloogiliste uuringute tulemustega, mille kohaselt puudub MMR-i ja autismi vahel seos populatsiooni tasemel. Nende järelduste kohaselt ei ole vajadust muuta kehtivaid immuniseerimisprogramme ega soovitusi.</w:t>
            </w:r>
          </w:p>
        </w:tc>
      </w:tr>
      <w:tr w:rsidR="00FE42ED" w:rsidRPr="00FE42ED" w14:paraId="14A7E8EC"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37D621E4"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"http://tinyurl.com/6oqsfc" \t "_blank" </w:instrText>
            </w:r>
            <w:r w:rsidR="004E12FB">
              <w:rPr>
                <w:rStyle w:val="Hperlink"/>
                <w:b w:val="0"/>
                <w:bCs w:val="0"/>
                <w:lang w:bidi="et-EE"/>
              </w:rPr>
              <w:fldChar w:fldCharType="separate"/>
            </w:r>
            <w:r w:rsidRPr="00FE42ED">
              <w:rPr>
                <w:rStyle w:val="Hperlink"/>
                <w:lang w:bidi="et-EE"/>
              </w:rPr>
              <w:t>Measles</w:t>
            </w:r>
            <w:proofErr w:type="spellEnd"/>
            <w:r w:rsidRPr="00FE42ED">
              <w:rPr>
                <w:rStyle w:val="Hperlink"/>
                <w:lang w:bidi="et-EE"/>
              </w:rPr>
              <w:t xml:space="preserve">, Mumps, and </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Vaccination</w:t>
            </w:r>
            <w:proofErr w:type="spellEnd"/>
            <w:r w:rsidRPr="00FE42ED">
              <w:rPr>
                <w:rStyle w:val="Hperlink"/>
                <w:lang w:bidi="et-EE"/>
              </w:rPr>
              <w:t xml:space="preserve"> and </w:t>
            </w:r>
            <w:proofErr w:type="spellStart"/>
            <w:r w:rsidRPr="00FE42ED">
              <w:rPr>
                <w:rStyle w:val="Hperlink"/>
                <w:lang w:bidi="et-EE"/>
              </w:rPr>
              <w:t>Bowel</w:t>
            </w:r>
            <w:proofErr w:type="spellEnd"/>
            <w:r w:rsidRPr="00FE42ED">
              <w:rPr>
                <w:rStyle w:val="Hperlink"/>
                <w:lang w:bidi="et-EE"/>
              </w:rPr>
              <w:t xml:space="preserve"> </w:t>
            </w:r>
            <w:proofErr w:type="spellStart"/>
            <w:r w:rsidRPr="00FE42ED">
              <w:rPr>
                <w:rStyle w:val="Hperlink"/>
                <w:lang w:bidi="et-EE"/>
              </w:rPr>
              <w:t>Problems</w:t>
            </w:r>
            <w:proofErr w:type="spellEnd"/>
            <w:r w:rsidRPr="00FE42ED">
              <w:rPr>
                <w:rStyle w:val="Hperlink"/>
                <w:lang w:bidi="et-EE"/>
              </w:rPr>
              <w:t xml:space="preserve"> </w:t>
            </w:r>
            <w:proofErr w:type="spellStart"/>
            <w:r w:rsidRPr="00FE42ED">
              <w:rPr>
                <w:rStyle w:val="Hperlink"/>
                <w:lang w:bidi="et-EE"/>
              </w:rPr>
              <w:t>or</w:t>
            </w:r>
            <w:proofErr w:type="spellEnd"/>
            <w:r w:rsidRPr="00FE42ED">
              <w:rPr>
                <w:rStyle w:val="Hperlink"/>
                <w:lang w:bidi="et-EE"/>
              </w:rPr>
              <w:t xml:space="preserve">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Regression</w:t>
            </w:r>
            <w:proofErr w:type="spellEnd"/>
            <w:r w:rsidRPr="00FE42ED">
              <w:rPr>
                <w:rStyle w:val="Hperlink"/>
                <w:lang w:bidi="et-EE"/>
              </w:rPr>
              <w:t xml:space="preserve"> in </w:t>
            </w:r>
            <w:proofErr w:type="spellStart"/>
            <w:r w:rsidRPr="00FE42ED">
              <w:rPr>
                <w:rStyle w:val="Hperlink"/>
                <w:lang w:bidi="et-EE"/>
              </w:rPr>
              <w:t>Children</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Autism: </w:t>
            </w:r>
            <w:proofErr w:type="spellStart"/>
            <w:r w:rsidRPr="00FE42ED">
              <w:rPr>
                <w:rStyle w:val="Hperlink"/>
                <w:lang w:bidi="et-EE"/>
              </w:rPr>
              <w:t>Population</w:t>
            </w:r>
            <w:proofErr w:type="spellEnd"/>
            <w:r w:rsidRPr="00FE42ED">
              <w:rPr>
                <w:rStyle w:val="Hperlink"/>
                <w:lang w:bidi="et-EE"/>
              </w:rPr>
              <w:t xml:space="preserve"> </w:t>
            </w:r>
            <w:proofErr w:type="spellStart"/>
            <w:r w:rsidRPr="00FE42ED">
              <w:rPr>
                <w:rStyle w:val="Hperlink"/>
                <w:lang w:bidi="et-EE"/>
              </w:rPr>
              <w:t>Study</w:t>
            </w:r>
            <w:proofErr w:type="spellEnd"/>
            <w:r w:rsidR="004E12FB">
              <w:rPr>
                <w:rStyle w:val="Hperlink"/>
                <w:lang w:bidi="et-EE"/>
              </w:rPr>
              <w:fldChar w:fldCharType="end"/>
            </w:r>
          </w:p>
          <w:p w14:paraId="2CDEEEC9" w14:textId="77777777" w:rsidR="00FE42ED" w:rsidRPr="00FE42ED" w:rsidRDefault="00FE42ED" w:rsidP="00FE42ED">
            <w:pPr>
              <w:spacing w:after="160" w:line="259" w:lineRule="auto"/>
            </w:pPr>
            <w:r w:rsidRPr="00FE42ED">
              <w:rPr>
                <w:lang w:bidi="et-EE"/>
              </w:rPr>
              <w:t xml:space="preserve">Taylor B, et </w:t>
            </w:r>
            <w:proofErr w:type="spellStart"/>
            <w:r w:rsidRPr="00FE42ED">
              <w:rPr>
                <w:lang w:bidi="et-EE"/>
              </w:rPr>
              <w:t>al</w:t>
            </w:r>
            <w:proofErr w:type="spellEnd"/>
            <w:r w:rsidRPr="00FE42ED">
              <w:rPr>
                <w:lang w:bidi="et-EE"/>
              </w:rPr>
              <w:t xml:space="preserve">. </w:t>
            </w:r>
            <w:proofErr w:type="spellStart"/>
            <w:r w:rsidRPr="00FE42ED">
              <w:rPr>
                <w:i/>
                <w:lang w:bidi="et-EE"/>
              </w:rPr>
              <w:t>British</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Journal</w:t>
            </w:r>
            <w:proofErr w:type="spellEnd"/>
            <w:r w:rsidRPr="00FE42ED">
              <w:rPr>
                <w:lang w:bidi="et-EE"/>
              </w:rPr>
              <w:t>. 2002; 324(7334): 393-6 </w:t>
            </w:r>
          </w:p>
        </w:tc>
        <w:tc>
          <w:tcPr>
            <w:tcW w:w="0" w:type="auto"/>
            <w:hideMark/>
          </w:tcPr>
          <w:p w14:paraId="7F7B6F61" w14:textId="7B171705" w:rsidR="00FE42ED" w:rsidRPr="00FE42ED" w:rsidRDefault="00FE42ED" w:rsidP="000D3FF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​Elanikkonna uuring, millesse oli kaasatud 278 klassikalise autismiga ja 195 atüüpilise autismiga last, kes sündisid ajavahemikus 1979–1998. Arenguga seotud </w:t>
            </w:r>
            <w:r w:rsidR="000D3FFB">
              <w:rPr>
                <w:lang w:bidi="et-EE"/>
              </w:rPr>
              <w:t>taandarengu</w:t>
            </w:r>
            <w:r w:rsidR="000D3FFB" w:rsidRPr="00FE42ED">
              <w:rPr>
                <w:lang w:bidi="et-EE"/>
              </w:rPr>
              <w:t xml:space="preserve"> </w:t>
            </w:r>
            <w:r w:rsidRPr="00FE42ED">
              <w:rPr>
                <w:lang w:bidi="et-EE"/>
              </w:rPr>
              <w:t xml:space="preserve">(kokku 25%) või soolehaiguse sümptomitega (17%) laste osakaal ei muutunud oluliselt 20 aasta </w:t>
            </w:r>
            <w:r w:rsidRPr="00FE42ED">
              <w:rPr>
                <w:lang w:bidi="et-EE"/>
              </w:rPr>
              <w:lastRenderedPageBreak/>
              <w:t>jooksul alates 1979. aastast ehk perioodil, mil võeti kasutusele leetrite, mumpsi ja punetiste (MMR) vaktsiin (1988. aasta oktoober).</w:t>
            </w:r>
          </w:p>
        </w:tc>
        <w:tc>
          <w:tcPr>
            <w:tcW w:w="0" w:type="auto"/>
            <w:hideMark/>
          </w:tcPr>
          <w:p w14:paraId="3D6CDEB0" w14:textId="3FDB1074" w:rsidR="00FE42ED" w:rsidRPr="00FE42ED" w:rsidRDefault="00FE42ED" w:rsidP="000D3FF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​Andmetest ei nähtu seost MMR-i vaktsiini ja nn uut tüüpi autismivormi ja arenguga seotud </w:t>
            </w:r>
            <w:r w:rsidR="000D3FFB">
              <w:rPr>
                <w:lang w:bidi="et-EE"/>
              </w:rPr>
              <w:t>taandarengu</w:t>
            </w:r>
            <w:r w:rsidR="000D3FFB" w:rsidRPr="00FE42ED">
              <w:rPr>
                <w:lang w:bidi="et-EE"/>
              </w:rPr>
              <w:t xml:space="preserve"> </w:t>
            </w:r>
            <w:r w:rsidRPr="00FE42ED">
              <w:rPr>
                <w:lang w:bidi="et-EE"/>
              </w:rPr>
              <w:t>ja soolestiku probleemidega ega ka täiendavaid tõendeid selle kohta, et MMR-i vaktsiin põhjustab autismi.</w:t>
            </w:r>
          </w:p>
        </w:tc>
      </w:tr>
      <w:tr w:rsidR="00FE42ED" w:rsidRPr="00FE42ED" w14:paraId="14502587"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089F5731"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"http://tinyurl.com/csudoy" \t "_blank" </w:instrText>
            </w:r>
            <w:r w:rsidR="004E12FB">
              <w:rPr>
                <w:rStyle w:val="Hperlink"/>
                <w:b w:val="0"/>
                <w:bCs w:val="0"/>
                <w:lang w:bidi="et-EE"/>
              </w:rPr>
              <w:fldChar w:fldCharType="separate"/>
            </w:r>
            <w:r w:rsidRPr="00FE42ED">
              <w:rPr>
                <w:rStyle w:val="Hperlink"/>
                <w:lang w:bidi="et-EE"/>
              </w:rPr>
              <w:t>Relation</w:t>
            </w:r>
            <w:proofErr w:type="spellEnd"/>
            <w:r w:rsidRPr="00FE42ED">
              <w:rPr>
                <w:rStyle w:val="Hperlink"/>
                <w:lang w:bidi="et-EE"/>
              </w:rPr>
              <w:t xml:space="preserve"> of </w:t>
            </w:r>
            <w:proofErr w:type="spellStart"/>
            <w:r w:rsidRPr="00FE42ED">
              <w:rPr>
                <w:rStyle w:val="Hperlink"/>
                <w:lang w:bidi="et-EE"/>
              </w:rPr>
              <w:t>Childhood</w:t>
            </w:r>
            <w:proofErr w:type="spellEnd"/>
            <w:r w:rsidRPr="00FE42ED">
              <w:rPr>
                <w:rStyle w:val="Hperlink"/>
                <w:lang w:bidi="et-EE"/>
              </w:rPr>
              <w:t xml:space="preserve"> </w:t>
            </w:r>
            <w:proofErr w:type="spellStart"/>
            <w:r w:rsidRPr="00FE42ED">
              <w:rPr>
                <w:rStyle w:val="Hperlink"/>
                <w:lang w:bidi="et-EE"/>
              </w:rPr>
              <w:t>Gastrointestinal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w:t>
            </w:r>
            <w:proofErr w:type="spellStart"/>
            <w:r w:rsidRPr="00FE42ED">
              <w:rPr>
                <w:rStyle w:val="Hperlink"/>
                <w:lang w:bidi="et-EE"/>
              </w:rPr>
              <w:t>to</w:t>
            </w:r>
            <w:proofErr w:type="spellEnd"/>
            <w:r w:rsidRPr="00FE42ED">
              <w:rPr>
                <w:rStyle w:val="Hperlink"/>
                <w:lang w:bidi="et-EE"/>
              </w:rPr>
              <w:t xml:space="preserve"> Autism: Nested </w:t>
            </w:r>
            <w:proofErr w:type="spellStart"/>
            <w:r w:rsidRPr="00FE42ED">
              <w:rPr>
                <w:rStyle w:val="Hperlink"/>
                <w:lang w:bidi="et-EE"/>
              </w:rPr>
              <w:t>Case</w:t>
            </w:r>
            <w:proofErr w:type="spellEnd"/>
            <w:r w:rsidRPr="00FE42ED">
              <w:rPr>
                <w:rStyle w:val="Hperlink"/>
                <w:lang w:bidi="et-EE"/>
              </w:rPr>
              <w:t xml:space="preserve"> </w:t>
            </w:r>
            <w:proofErr w:type="spellStart"/>
            <w:r w:rsidRPr="00FE42ED">
              <w:rPr>
                <w:rStyle w:val="Hperlink"/>
                <w:lang w:bidi="et-EE"/>
              </w:rPr>
              <w:t>Control</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w:t>
            </w:r>
            <w:proofErr w:type="spellStart"/>
            <w:r w:rsidRPr="00FE42ED">
              <w:rPr>
                <w:rStyle w:val="Hperlink"/>
                <w:lang w:bidi="et-EE"/>
              </w:rPr>
              <w:t>Using</w:t>
            </w:r>
            <w:proofErr w:type="spellEnd"/>
            <w:r w:rsidRPr="00FE42ED">
              <w:rPr>
                <w:rStyle w:val="Hperlink"/>
                <w:lang w:bidi="et-EE"/>
              </w:rPr>
              <w:t xml:space="preserve"> </w:t>
            </w:r>
            <w:proofErr w:type="spellStart"/>
            <w:r w:rsidRPr="00FE42ED">
              <w:rPr>
                <w:rStyle w:val="Hperlink"/>
                <w:lang w:bidi="et-EE"/>
              </w:rPr>
              <w:t>Data</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UK General </w:t>
            </w:r>
            <w:proofErr w:type="spellStart"/>
            <w:r w:rsidRPr="00FE42ED">
              <w:rPr>
                <w:rStyle w:val="Hperlink"/>
                <w:lang w:bidi="et-EE"/>
              </w:rPr>
              <w:t>Practice</w:t>
            </w:r>
            <w:proofErr w:type="spellEnd"/>
            <w:r w:rsidRPr="00FE42ED">
              <w:rPr>
                <w:rStyle w:val="Hperlink"/>
                <w:lang w:bidi="et-EE"/>
              </w:rPr>
              <w:t xml:space="preserve"> </w:t>
            </w:r>
            <w:proofErr w:type="spellStart"/>
            <w:r w:rsidRPr="00FE42ED">
              <w:rPr>
                <w:rStyle w:val="Hperlink"/>
                <w:lang w:bidi="et-EE"/>
              </w:rPr>
              <w:t>Research</w:t>
            </w:r>
            <w:proofErr w:type="spellEnd"/>
            <w:r w:rsidRPr="00FE42ED">
              <w:rPr>
                <w:rStyle w:val="Hperlink"/>
                <w:lang w:bidi="et-EE"/>
              </w:rPr>
              <w:t xml:space="preserve"> </w:t>
            </w:r>
            <w:proofErr w:type="spellStart"/>
            <w:r w:rsidRPr="00FE42ED">
              <w:rPr>
                <w:rStyle w:val="Hperlink"/>
                <w:lang w:bidi="et-EE"/>
              </w:rPr>
              <w:t>Database</w:t>
            </w:r>
            <w:proofErr w:type="spellEnd"/>
            <w:r w:rsidR="004E12FB">
              <w:rPr>
                <w:rStyle w:val="Hperlink"/>
                <w:lang w:bidi="et-EE"/>
              </w:rPr>
              <w:fldChar w:fldCharType="end"/>
            </w:r>
          </w:p>
          <w:p w14:paraId="63E0A1C7" w14:textId="77777777" w:rsidR="00FE42ED" w:rsidRPr="00FE42ED" w:rsidRDefault="00FE42ED" w:rsidP="00FE42ED">
            <w:pPr>
              <w:spacing w:after="160" w:line="259" w:lineRule="auto"/>
            </w:pPr>
            <w:r w:rsidRPr="00FE42ED">
              <w:rPr>
                <w:lang w:bidi="et-EE"/>
              </w:rPr>
              <w:t>​</w:t>
            </w:r>
          </w:p>
          <w:p w14:paraId="3BAB4B3A" w14:textId="77777777" w:rsidR="00FE42ED" w:rsidRPr="00FE42ED" w:rsidRDefault="00FE42ED" w:rsidP="00FE42ED">
            <w:pPr>
              <w:spacing w:after="160" w:line="259" w:lineRule="auto"/>
            </w:pPr>
            <w:proofErr w:type="spellStart"/>
            <w:r w:rsidRPr="00FE42ED">
              <w:rPr>
                <w:lang w:bidi="et-EE"/>
              </w:rPr>
              <w:t>Black</w:t>
            </w:r>
            <w:proofErr w:type="spellEnd"/>
            <w:r w:rsidRPr="00FE42ED">
              <w:rPr>
                <w:lang w:bidi="et-EE"/>
              </w:rPr>
              <w:t xml:space="preserve"> C, et </w:t>
            </w:r>
            <w:proofErr w:type="spellStart"/>
            <w:r w:rsidRPr="00FE42ED">
              <w:rPr>
                <w:lang w:bidi="et-EE"/>
              </w:rPr>
              <w:t>al</w:t>
            </w:r>
            <w:proofErr w:type="spellEnd"/>
            <w:r w:rsidRPr="00FE42ED">
              <w:rPr>
                <w:lang w:bidi="et-EE"/>
              </w:rPr>
              <w:t xml:space="preserve">., </w:t>
            </w:r>
            <w:proofErr w:type="spellStart"/>
            <w:r w:rsidRPr="00FE42ED">
              <w:rPr>
                <w:i/>
                <w:lang w:bidi="et-EE"/>
              </w:rPr>
              <w:t>British</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Journal</w:t>
            </w:r>
            <w:proofErr w:type="spellEnd"/>
            <w:r w:rsidRPr="00FE42ED">
              <w:rPr>
                <w:lang w:bidi="et-EE"/>
              </w:rPr>
              <w:t>. 2002; 325: 419-21</w:t>
            </w:r>
          </w:p>
        </w:tc>
        <w:tc>
          <w:tcPr>
            <w:tcW w:w="0" w:type="auto"/>
            <w:hideMark/>
          </w:tcPr>
          <w:p w14:paraId="3571B42E" w14:textId="3A246BC5" w:rsidR="00FE42ED" w:rsidRPr="00FE42ED" w:rsidRDefault="00FE42ED" w:rsidP="00DC2B8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​Pesastatud juhtkontrolluuring hõlma</w:t>
            </w:r>
            <w:r w:rsidR="00AF4C39">
              <w:rPr>
                <w:lang w:bidi="et-EE"/>
              </w:rPr>
              <w:t>s</w:t>
            </w:r>
            <w:r w:rsidRPr="00FE42ED">
              <w:rPr>
                <w:lang w:bidi="et-EE"/>
              </w:rPr>
              <w:t xml:space="preserve"> 96 autismi diagnoosiga last ja 449 võrdlusalust. Hinnanguline </w:t>
            </w:r>
            <w:r w:rsidR="00DC2B83" w:rsidRPr="00FE42ED">
              <w:rPr>
                <w:lang w:bidi="et-EE"/>
              </w:rPr>
              <w:t xml:space="preserve">seedetrakti häirete </w:t>
            </w:r>
            <w:r w:rsidR="00DC2B83">
              <w:rPr>
                <w:lang w:bidi="et-EE"/>
              </w:rPr>
              <w:t>šansside</w:t>
            </w:r>
            <w:r w:rsidR="00DC2B83" w:rsidRPr="00FE42ED">
              <w:rPr>
                <w:lang w:bidi="et-EE"/>
              </w:rPr>
              <w:t xml:space="preserve"> </w:t>
            </w:r>
            <w:r w:rsidRPr="00FE42ED">
              <w:rPr>
                <w:lang w:bidi="et-EE"/>
              </w:rPr>
              <w:t xml:space="preserve">suhe autismi diagnoosi saanud laste ja tervete laste </w:t>
            </w:r>
            <w:r w:rsidR="00DC2B83">
              <w:rPr>
                <w:lang w:bidi="et-EE"/>
              </w:rPr>
              <w:t>vahel</w:t>
            </w:r>
            <w:r w:rsidR="00DC2B83" w:rsidRPr="00FE42ED">
              <w:rPr>
                <w:lang w:bidi="et-EE"/>
              </w:rPr>
              <w:t xml:space="preserve"> </w:t>
            </w:r>
            <w:r w:rsidRPr="00FE42ED">
              <w:rPr>
                <w:lang w:bidi="et-EE"/>
              </w:rPr>
              <w:t>oli 1,0 (95% usaldusvahemik 0,5 kuni 2,2).</w:t>
            </w:r>
          </w:p>
        </w:tc>
        <w:tc>
          <w:tcPr>
            <w:tcW w:w="0" w:type="auto"/>
            <w:hideMark/>
          </w:tcPr>
          <w:p w14:paraId="661A26D2" w14:textId="2054C2EC" w:rsidR="00FE42ED" w:rsidRPr="00FE42ED" w:rsidRDefault="00FE42ED" w:rsidP="00DC2B8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 käigus ei leitud tõendeid, et autismi diagnoosiga lastel oleks olnud tõenäolisemalt enne autismi diagnoosimist seedetrakti häireid võrreldes autismi diagnoosita lastega.</w:t>
            </w:r>
          </w:p>
        </w:tc>
      </w:tr>
      <w:tr w:rsidR="00FE42ED" w:rsidRPr="00FE42ED" w14:paraId="7C886334"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1BC5A59"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"http://tinyurl.com/6ybfjr" \t "_blank" </w:instrText>
            </w:r>
            <w:r w:rsidR="004E12FB">
              <w:rPr>
                <w:rStyle w:val="Hperlink"/>
                <w:b w:val="0"/>
                <w:bCs w:val="0"/>
                <w:lang w:bidi="et-EE"/>
              </w:rPr>
              <w:fldChar w:fldCharType="separate"/>
            </w:r>
            <w:r w:rsidRPr="00FE42ED">
              <w:rPr>
                <w:rStyle w:val="Hperlink"/>
                <w:lang w:bidi="et-EE"/>
              </w:rPr>
              <w:t>Neurologic</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w:t>
            </w:r>
            <w:proofErr w:type="spellStart"/>
            <w:r w:rsidRPr="00FE42ED">
              <w:rPr>
                <w:rStyle w:val="Hperlink"/>
                <w:lang w:bidi="et-EE"/>
              </w:rPr>
              <w:t>after</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Vaccination</w:t>
            </w:r>
            <w:proofErr w:type="spellEnd"/>
            <w:r w:rsidR="004E12FB">
              <w:rPr>
                <w:rStyle w:val="Hperlink"/>
                <w:lang w:bidi="et-EE"/>
              </w:rPr>
              <w:fldChar w:fldCharType="end"/>
            </w:r>
            <w:r w:rsidRPr="00FE42ED">
              <w:rPr>
                <w:lang w:bidi="et-EE"/>
              </w:rPr>
              <w:t>​</w:t>
            </w:r>
            <w:r w:rsidRPr="00FE42ED">
              <w:rPr>
                <w:lang w:bidi="et-EE"/>
              </w:rPr>
              <w:br/>
            </w:r>
            <w:r w:rsidRPr="00FE42ED">
              <w:rPr>
                <w:lang w:bidi="et-EE"/>
              </w:rPr>
              <w:br/>
            </w:r>
            <w:proofErr w:type="spellStart"/>
            <w:r w:rsidRPr="00FE42ED">
              <w:rPr>
                <w:lang w:bidi="et-EE"/>
              </w:rPr>
              <w:t>Makela</w:t>
            </w:r>
            <w:proofErr w:type="spellEnd"/>
            <w:r w:rsidRPr="00FE42ED">
              <w:rPr>
                <w:lang w:bidi="et-EE"/>
              </w:rPr>
              <w:t xml:space="preserve"> A,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2002; 110: 957-63​</w:t>
            </w:r>
          </w:p>
        </w:tc>
        <w:tc>
          <w:tcPr>
            <w:tcW w:w="0" w:type="auto"/>
            <w:hideMark/>
          </w:tcPr>
          <w:p w14:paraId="11E2EBEA"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 valimisse kuulus 535 544 ühe- kuni seitsmeaastast last, keda vaktsineeriti Soomes ajavahemikus 1982. aasta novembrist 1986. aasta juunini. </w:t>
            </w:r>
          </w:p>
        </w:tc>
        <w:tc>
          <w:tcPr>
            <w:tcW w:w="0" w:type="auto"/>
            <w:hideMark/>
          </w:tcPr>
          <w:p w14:paraId="498132D8"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​Andmed ei toeta seost MMR-i vaktsiini ja entsefaliidi, aseptilise meningiidi ega autismi vahel.</w:t>
            </w:r>
          </w:p>
        </w:tc>
      </w:tr>
      <w:tr w:rsidR="00FE42ED" w:rsidRPr="00FE42ED" w14:paraId="30B14668"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1752C0D2" w14:textId="77777777" w:rsidR="00FE42ED" w:rsidRPr="00FE42ED" w:rsidRDefault="00FE42ED" w:rsidP="00FE42ED">
            <w:pPr>
              <w:spacing w:after="160" w:line="259" w:lineRule="auto"/>
            </w:pPr>
            <w:r w:rsidRPr="00FE42ED">
              <w:rPr>
                <w:lang w:bidi="et-EE"/>
              </w:rPr>
              <w:t>​</w:t>
            </w:r>
            <w:hyperlink r:id="rId19" w:tgtFrame="_blank" w:history="1">
              <w:r w:rsidRPr="00FE42ED">
                <w:rPr>
                  <w:rStyle w:val="Hperlink"/>
                  <w:lang w:bidi="et-EE"/>
                </w:rPr>
                <w:t xml:space="preserve">A </w:t>
              </w:r>
              <w:proofErr w:type="spellStart"/>
              <w:r w:rsidRPr="00FE42ED">
                <w:rPr>
                  <w:rStyle w:val="Hperlink"/>
                  <w:lang w:bidi="et-EE"/>
                </w:rPr>
                <w:t>Population-Based</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of </w:t>
              </w:r>
              <w:proofErr w:type="spellStart"/>
              <w:r w:rsidRPr="00FE42ED">
                <w:rPr>
                  <w:rStyle w:val="Hperlink"/>
                  <w:lang w:bidi="et-EE"/>
                </w:rPr>
                <w:t>Measles</w:t>
              </w:r>
              <w:proofErr w:type="spellEnd"/>
              <w:r w:rsidRPr="00FE42ED">
                <w:rPr>
                  <w:rStyle w:val="Hperlink"/>
                  <w:lang w:bidi="et-EE"/>
                </w:rPr>
                <w:t xml:space="preserve">, Mumps, and </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Vaccination</w:t>
              </w:r>
              <w:proofErr w:type="spellEnd"/>
              <w:r w:rsidRPr="00FE42ED">
                <w:rPr>
                  <w:rStyle w:val="Hperlink"/>
                  <w:lang w:bidi="et-EE"/>
                </w:rPr>
                <w:t xml:space="preserve"> and Autism</w:t>
              </w:r>
            </w:hyperlink>
            <w:r w:rsidRPr="00FE42ED">
              <w:rPr>
                <w:lang w:bidi="et-EE"/>
              </w:rPr>
              <w:br/>
            </w:r>
            <w:r w:rsidRPr="00FE42ED">
              <w:rPr>
                <w:lang w:bidi="et-EE"/>
              </w:rPr>
              <w:br/>
            </w:r>
            <w:proofErr w:type="spellStart"/>
            <w:r w:rsidRPr="00FE42ED">
              <w:rPr>
                <w:lang w:bidi="et-EE"/>
              </w:rPr>
              <w:t>Madsen</w:t>
            </w:r>
            <w:proofErr w:type="spellEnd"/>
            <w:r w:rsidRPr="00FE42ED">
              <w:rPr>
                <w:lang w:bidi="et-EE"/>
              </w:rPr>
              <w:t xml:space="preserve"> KM, et </w:t>
            </w:r>
            <w:proofErr w:type="spellStart"/>
            <w:r w:rsidRPr="00FE42ED">
              <w:rPr>
                <w:lang w:bidi="et-EE"/>
              </w:rPr>
              <w:t>al</w:t>
            </w:r>
            <w:proofErr w:type="spellEnd"/>
            <w:r w:rsidRPr="00FE42ED">
              <w:rPr>
                <w:lang w:bidi="et-EE"/>
              </w:rPr>
              <w:t>.,</w:t>
            </w:r>
            <w:r w:rsidRPr="00FE42ED">
              <w:rPr>
                <w:i/>
                <w:lang w:bidi="et-EE"/>
              </w:rPr>
              <w:t xml:space="preserve"> New </w:t>
            </w:r>
            <w:proofErr w:type="spellStart"/>
            <w:r w:rsidRPr="00FE42ED">
              <w:rPr>
                <w:i/>
                <w:lang w:bidi="et-EE"/>
              </w:rPr>
              <w:t>England</w:t>
            </w:r>
            <w:proofErr w:type="spellEnd"/>
            <w:r w:rsidRPr="00FE42ED">
              <w:rPr>
                <w:i/>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Medicine</w:t>
            </w:r>
            <w:proofErr w:type="spellEnd"/>
            <w:r w:rsidRPr="00FE42ED">
              <w:rPr>
                <w:lang w:bidi="et-EE"/>
              </w:rPr>
              <w:t>. 2002; 347(19): 1477-82 </w:t>
            </w:r>
          </w:p>
        </w:tc>
        <w:tc>
          <w:tcPr>
            <w:tcW w:w="0" w:type="auto"/>
            <w:hideMark/>
          </w:tcPr>
          <w:p w14:paraId="5CBC06BD" w14:textId="6EC6AAAD" w:rsidR="00FE42ED" w:rsidRPr="00FE42ED" w:rsidRDefault="00FE42ED" w:rsidP="0015349A">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võrreldi autismispektri häirete suhtelist riski Taanis ajavahemikus 1991–1998 sündinud laste hulgas, kellele oli manustatud MMR-i vaktsiini ja kellele mitte. Valimis olnud 537 303 lapsest oli 82% saanud MMR-i vaktsiini. Teadlased tuvastasid 316 autismi diagnoosiga last ja 422 muu autismispektri häire diagnoosiga last. Vaktsineerimisaegse vanuse, vaktsineerimisest möödunud aja ja vaktsineerimise kuupäeva ning autismi tekke vahel ei leitud seost.</w:t>
            </w:r>
          </w:p>
        </w:tc>
        <w:tc>
          <w:tcPr>
            <w:tcW w:w="0" w:type="auto"/>
            <w:hideMark/>
          </w:tcPr>
          <w:p w14:paraId="345B6152" w14:textId="568EB1F9" w:rsidR="00FE42ED" w:rsidRPr="00FE42ED" w:rsidRDefault="00FE42ED" w:rsidP="0015349A">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​Käesolev uuring sisaldab </w:t>
            </w:r>
            <w:r w:rsidR="0015349A">
              <w:rPr>
                <w:lang w:bidi="et-EE"/>
              </w:rPr>
              <w:t>tugevaid</w:t>
            </w:r>
            <w:r w:rsidR="0015349A" w:rsidRPr="00FE42ED">
              <w:rPr>
                <w:lang w:bidi="et-EE"/>
              </w:rPr>
              <w:t xml:space="preserve"> </w:t>
            </w:r>
            <w:r w:rsidRPr="00FE42ED">
              <w:rPr>
                <w:lang w:bidi="et-EE"/>
              </w:rPr>
              <w:t>argumente hüpoteesi vastu, mille kohaselt arvatakse, et MMR-i vaktsiin põhjustab autismi.</w:t>
            </w:r>
          </w:p>
        </w:tc>
      </w:tr>
      <w:tr w:rsidR="00FE42ED" w:rsidRPr="00FE42ED" w14:paraId="2BBE8624"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1BE6BF6D"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"http://adc.bmj.com/cgi/conten</w:instrText>
            </w:r>
            <w:r w:rsidR="004E12FB">
              <w:rPr>
                <w:rStyle w:val="Hperlink"/>
                <w:b w:val="0"/>
                <w:bCs w:val="0"/>
                <w:lang w:bidi="et-EE"/>
              </w:rPr>
              <w:instrText xml:space="preserve">t/abstract/88/8/666" \t "_blank" </w:instrText>
            </w:r>
            <w:r w:rsidR="004E12FB">
              <w:rPr>
                <w:rStyle w:val="Hperlink"/>
                <w:b w:val="0"/>
                <w:bCs w:val="0"/>
                <w:lang w:bidi="et-EE"/>
              </w:rPr>
              <w:fldChar w:fldCharType="separate"/>
            </w:r>
            <w:r w:rsidRPr="00FE42ED">
              <w:rPr>
                <w:rStyle w:val="Hperlink"/>
                <w:lang w:bidi="et-EE"/>
              </w:rPr>
              <w:t>Prevalence</w:t>
            </w:r>
            <w:proofErr w:type="spellEnd"/>
            <w:r w:rsidRPr="00FE42ED">
              <w:rPr>
                <w:rStyle w:val="Hperlink"/>
                <w:lang w:bidi="et-EE"/>
              </w:rPr>
              <w:t xml:space="preserve"> of Autism and </w:t>
            </w:r>
            <w:proofErr w:type="spellStart"/>
            <w:r w:rsidRPr="00FE42ED">
              <w:rPr>
                <w:rStyle w:val="Hperlink"/>
                <w:lang w:bidi="et-EE"/>
              </w:rPr>
              <w:t>Parentally</w:t>
            </w:r>
            <w:proofErr w:type="spellEnd"/>
            <w:r w:rsidRPr="00FE42ED">
              <w:rPr>
                <w:rStyle w:val="Hperlink"/>
                <w:lang w:bidi="et-EE"/>
              </w:rPr>
              <w:t xml:space="preserve"> </w:t>
            </w:r>
            <w:proofErr w:type="spellStart"/>
            <w:r w:rsidRPr="00FE42ED">
              <w:rPr>
                <w:rStyle w:val="Hperlink"/>
                <w:lang w:bidi="et-EE"/>
              </w:rPr>
              <w:t>Reported</w:t>
            </w:r>
            <w:proofErr w:type="spellEnd"/>
            <w:r w:rsidRPr="00FE42ED">
              <w:rPr>
                <w:rStyle w:val="Hperlink"/>
                <w:lang w:bidi="et-EE"/>
              </w:rPr>
              <w:t xml:space="preserve"> </w:t>
            </w:r>
            <w:proofErr w:type="spellStart"/>
            <w:r w:rsidRPr="00FE42ED">
              <w:rPr>
                <w:rStyle w:val="Hperlink"/>
                <w:lang w:bidi="et-EE"/>
              </w:rPr>
              <w:t>Triggers</w:t>
            </w:r>
            <w:proofErr w:type="spellEnd"/>
            <w:r w:rsidRPr="00FE42ED">
              <w:rPr>
                <w:rStyle w:val="Hperlink"/>
                <w:lang w:bidi="et-EE"/>
              </w:rPr>
              <w:t xml:space="preserve"> in a </w:t>
            </w:r>
            <w:proofErr w:type="spellStart"/>
            <w:r w:rsidRPr="00FE42ED">
              <w:rPr>
                <w:rStyle w:val="Hperlink"/>
                <w:lang w:bidi="et-EE"/>
              </w:rPr>
              <w:t>North</w:t>
            </w:r>
            <w:proofErr w:type="spellEnd"/>
            <w:r w:rsidRPr="00FE42ED">
              <w:rPr>
                <w:rStyle w:val="Hperlink"/>
                <w:lang w:bidi="et-EE"/>
              </w:rPr>
              <w:t xml:space="preserve"> East London </w:t>
            </w:r>
            <w:proofErr w:type="spellStart"/>
            <w:r w:rsidRPr="00FE42ED">
              <w:rPr>
                <w:rStyle w:val="Hperlink"/>
                <w:lang w:bidi="et-EE"/>
              </w:rPr>
              <w:t>Population</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Lingam</w:t>
            </w:r>
            <w:proofErr w:type="spellEnd"/>
            <w:r w:rsidRPr="00FE42ED">
              <w:rPr>
                <w:lang w:bidi="et-EE"/>
              </w:rPr>
              <w:t xml:space="preserve"> R, et </w:t>
            </w:r>
            <w:proofErr w:type="spellStart"/>
            <w:r w:rsidRPr="00FE42ED">
              <w:rPr>
                <w:lang w:bidi="et-EE"/>
              </w:rPr>
              <w:t>al</w:t>
            </w:r>
            <w:proofErr w:type="spellEnd"/>
            <w:r w:rsidRPr="00FE42ED">
              <w:rPr>
                <w:lang w:bidi="et-EE"/>
              </w:rPr>
              <w:t xml:space="preserve">., </w:t>
            </w:r>
            <w:proofErr w:type="spellStart"/>
            <w:r w:rsidRPr="00FE42ED">
              <w:rPr>
                <w:i/>
                <w:lang w:bidi="et-EE"/>
              </w:rPr>
              <w:t>Archives</w:t>
            </w:r>
            <w:proofErr w:type="spellEnd"/>
            <w:r w:rsidRPr="00FE42ED">
              <w:rPr>
                <w:i/>
                <w:lang w:bidi="et-EE"/>
              </w:rPr>
              <w:t xml:space="preserve"> of </w:t>
            </w:r>
            <w:proofErr w:type="spellStart"/>
            <w:r w:rsidRPr="00FE42ED">
              <w:rPr>
                <w:i/>
                <w:lang w:bidi="et-EE"/>
              </w:rPr>
              <w:t>Disease</w:t>
            </w:r>
            <w:proofErr w:type="spellEnd"/>
            <w:r w:rsidRPr="00FE42ED">
              <w:rPr>
                <w:i/>
                <w:lang w:bidi="et-EE"/>
              </w:rPr>
              <w:t xml:space="preserve"> in </w:t>
            </w:r>
            <w:proofErr w:type="spellStart"/>
            <w:r w:rsidRPr="00FE42ED">
              <w:rPr>
                <w:i/>
                <w:lang w:bidi="et-EE"/>
              </w:rPr>
              <w:t>Childhood</w:t>
            </w:r>
            <w:proofErr w:type="spellEnd"/>
            <w:r w:rsidRPr="00FE42ED">
              <w:rPr>
                <w:lang w:bidi="et-EE"/>
              </w:rPr>
              <w:t>. 2003; 88(8): 666-70 </w:t>
            </w:r>
          </w:p>
        </w:tc>
        <w:tc>
          <w:tcPr>
            <w:tcW w:w="0" w:type="auto"/>
            <w:hideMark/>
          </w:tcPr>
          <w:p w14:paraId="7E4A828C"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 vanuse kohta, mil tekkis autismispektri häire. Valimisse kuulus Londoni kirdeosast pärit ajavahemikus 1979–1998 sündinud 567 last. Autismispektri häire diagnoosimise vanus on hinnanguliselt vähenenud viie aasta jooksul alates 1983. aastast, nimelt 8,7% võrra lapseea autismi puhul ja 11,0% </w:t>
            </w:r>
            <w:r w:rsidRPr="00FE42ED">
              <w:rPr>
                <w:lang w:bidi="et-EE"/>
              </w:rPr>
              <w:lastRenderedPageBreak/>
              <w:t>võrra atüüpiline autismi puhul. Mõned tõendid näitasid, et MMR-i vaktsiini nimetati autismi põhjusena tõenäolisemalt pärast 1997. aasta augustit.</w:t>
            </w:r>
          </w:p>
        </w:tc>
        <w:tc>
          <w:tcPr>
            <w:tcW w:w="0" w:type="auto"/>
            <w:hideMark/>
          </w:tcPr>
          <w:p w14:paraId="0B7F3FC8" w14:textId="2CB37C5A" w:rsidR="00FE42ED" w:rsidRPr="00FE42ED" w:rsidRDefault="00FE42ED" w:rsidP="0015349A">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​Autismi levimuse suurenemine </w:t>
            </w:r>
            <w:r w:rsidR="0015349A">
              <w:rPr>
                <w:lang w:bidi="et-EE"/>
              </w:rPr>
              <w:t xml:space="preserve">oli </w:t>
            </w:r>
            <w:r w:rsidRPr="00FE42ED">
              <w:rPr>
                <w:lang w:bidi="et-EE"/>
              </w:rPr>
              <w:t xml:space="preserve">tõenäoliselt tingitud </w:t>
            </w:r>
            <w:r w:rsidR="0015349A">
              <w:rPr>
                <w:lang w:bidi="et-EE"/>
              </w:rPr>
              <w:t>selle paremast äratundmisest</w:t>
            </w:r>
            <w:r w:rsidRPr="00FE42ED">
              <w:rPr>
                <w:lang w:bidi="et-EE"/>
              </w:rPr>
              <w:t>, pedagoogide ja lapsevanemate suurem</w:t>
            </w:r>
            <w:r w:rsidR="0015349A">
              <w:rPr>
                <w:lang w:bidi="et-EE"/>
              </w:rPr>
              <w:t>ast</w:t>
            </w:r>
            <w:r w:rsidRPr="00FE42ED">
              <w:rPr>
                <w:lang w:bidi="et-EE"/>
              </w:rPr>
              <w:t xml:space="preserve"> valmidus</w:t>
            </w:r>
            <w:r w:rsidR="0015349A">
              <w:rPr>
                <w:lang w:bidi="et-EE"/>
              </w:rPr>
              <w:t>est</w:t>
            </w:r>
            <w:r w:rsidRPr="00FE42ED">
              <w:rPr>
                <w:lang w:bidi="et-EE"/>
              </w:rPr>
              <w:t xml:space="preserve"> aktsepteerida diagno</w:t>
            </w:r>
            <w:r w:rsidR="0015349A">
              <w:rPr>
                <w:lang w:bidi="et-EE"/>
              </w:rPr>
              <w:t>o</w:t>
            </w:r>
            <w:r w:rsidRPr="00FE42ED">
              <w:rPr>
                <w:lang w:bidi="et-EE"/>
              </w:rPr>
              <w:t>s</w:t>
            </w:r>
            <w:r w:rsidR="0015349A">
              <w:rPr>
                <w:lang w:bidi="et-EE"/>
              </w:rPr>
              <w:t>i</w:t>
            </w:r>
            <w:r w:rsidRPr="00FE42ED">
              <w:rPr>
                <w:lang w:bidi="et-EE"/>
              </w:rPr>
              <w:t xml:space="preserve"> ja </w:t>
            </w:r>
            <w:r w:rsidR="0015349A" w:rsidRPr="00FE42ED">
              <w:rPr>
                <w:lang w:bidi="et-EE"/>
              </w:rPr>
              <w:t>parema</w:t>
            </w:r>
            <w:r w:rsidR="0015349A">
              <w:rPr>
                <w:lang w:bidi="et-EE"/>
              </w:rPr>
              <w:t>st</w:t>
            </w:r>
            <w:r w:rsidR="0015349A" w:rsidRPr="00FE42ED">
              <w:rPr>
                <w:lang w:bidi="et-EE"/>
              </w:rPr>
              <w:t xml:space="preserve"> </w:t>
            </w:r>
            <w:r w:rsidRPr="00FE42ED">
              <w:rPr>
                <w:lang w:bidi="et-EE"/>
              </w:rPr>
              <w:t>registreerimis</w:t>
            </w:r>
            <w:r w:rsidR="0015349A">
              <w:rPr>
                <w:lang w:bidi="et-EE"/>
              </w:rPr>
              <w:t>est</w:t>
            </w:r>
            <w:r w:rsidRPr="00FE42ED">
              <w:rPr>
                <w:lang w:bidi="et-EE"/>
              </w:rPr>
              <w:t xml:space="preserve">. Nende lapsevanemate hulk, kelle arvates on nende lapse </w:t>
            </w:r>
            <w:r w:rsidRPr="00FE42ED">
              <w:rPr>
                <w:lang w:bidi="et-EE"/>
              </w:rPr>
              <w:lastRenderedPageBreak/>
              <w:t>autismis süüdi MMR-i vaktsiin, näib olevat suurenenud alates 1997. aasta augustist.</w:t>
            </w:r>
          </w:p>
        </w:tc>
      </w:tr>
      <w:tr w:rsidR="00FE42ED" w:rsidRPr="00FE42ED" w14:paraId="0C58E32E"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72CEC8B" w14:textId="77777777" w:rsidR="00FE42ED" w:rsidRPr="00FE42ED" w:rsidRDefault="00FE42ED" w:rsidP="00FE42ED">
            <w:pPr>
              <w:spacing w:after="160" w:line="259" w:lineRule="auto"/>
            </w:pPr>
            <w:r w:rsidRPr="00FE42ED">
              <w:rPr>
                <w:lang w:bidi="et-EE"/>
              </w:rPr>
              <w:lastRenderedPageBreak/>
              <w:t>​</w:t>
            </w:r>
            <w:hyperlink r:id="rId20" w:tgtFrame="_blank" w:history="1">
              <w:r w:rsidRPr="00FE42ED">
                <w:rPr>
                  <w:rStyle w:val="Hperlink"/>
                  <w:lang w:bidi="et-EE"/>
                </w:rPr>
                <w:t xml:space="preserve">MMR </w:t>
              </w:r>
              <w:proofErr w:type="spellStart"/>
              <w:r w:rsidRPr="00FE42ED">
                <w:rPr>
                  <w:rStyle w:val="Hperlink"/>
                  <w:lang w:bidi="et-EE"/>
                </w:rPr>
                <w:t>Vaccination</w:t>
              </w:r>
              <w:proofErr w:type="spellEnd"/>
              <w:r w:rsidRPr="00FE42ED">
                <w:rPr>
                  <w:rStyle w:val="Hperlink"/>
                  <w:lang w:bidi="et-EE"/>
                </w:rPr>
                <w:t xml:space="preserve"> and </w:t>
              </w:r>
              <w:proofErr w:type="spellStart"/>
              <w:r w:rsidRPr="00FE42ED">
                <w:rPr>
                  <w:rStyle w:val="Hperlink"/>
                  <w:lang w:bidi="et-EE"/>
                </w:rPr>
                <w:t>Perva</w:t>
              </w:r>
              <w:proofErr w:type="spellEnd"/>
              <w:r w:rsidRPr="00FE42ED">
                <w:rPr>
                  <w:rStyle w:val="Hperlink"/>
                  <w:lang w:bidi="et-EE"/>
                </w:rPr>
                <w:t>​</w:t>
              </w:r>
              <w:proofErr w:type="spellStart"/>
              <w:r w:rsidRPr="00FE42ED">
                <w:rPr>
                  <w:rStyle w:val="Hperlink"/>
                  <w:lang w:bidi="et-EE"/>
                </w:rPr>
                <w:t>sive</w:t>
              </w:r>
              <w:proofErr w:type="spellEnd"/>
              <w:r w:rsidRPr="00FE42ED">
                <w:rPr>
                  <w:rStyle w:val="Hperlink"/>
                  <w:lang w:bidi="et-EE"/>
                </w:rPr>
                <w:t xml:space="preserve">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A </w:t>
              </w:r>
              <w:proofErr w:type="spellStart"/>
              <w:r w:rsidRPr="00FE42ED">
                <w:rPr>
                  <w:rStyle w:val="Hperlink"/>
                  <w:lang w:bidi="et-EE"/>
                </w:rPr>
                <w:t>Case-Control</w:t>
              </w:r>
              <w:proofErr w:type="spellEnd"/>
              <w:r w:rsidRPr="00FE42ED">
                <w:rPr>
                  <w:rStyle w:val="Hperlink"/>
                  <w:lang w:bidi="et-EE"/>
                </w:rPr>
                <w:t xml:space="preserve"> </w:t>
              </w:r>
              <w:proofErr w:type="spellStart"/>
              <w:r w:rsidRPr="00FE42ED">
                <w:rPr>
                  <w:rStyle w:val="Hperlink"/>
                  <w:lang w:bidi="et-EE"/>
                </w:rPr>
                <w:t>Study</w:t>
              </w:r>
              <w:proofErr w:type="spellEnd"/>
            </w:hyperlink>
            <w:r w:rsidRPr="00FE42ED">
              <w:rPr>
                <w:lang w:bidi="et-EE"/>
              </w:rPr>
              <w:br/>
            </w:r>
            <w:r w:rsidRPr="00FE42ED">
              <w:rPr>
                <w:lang w:bidi="et-EE"/>
              </w:rPr>
              <w:br/>
            </w:r>
            <w:proofErr w:type="spellStart"/>
            <w:r w:rsidRPr="00FE42ED">
              <w:rPr>
                <w:lang w:bidi="et-EE"/>
              </w:rPr>
              <w:t>Smeeth</w:t>
            </w:r>
            <w:proofErr w:type="spellEnd"/>
            <w:r w:rsidRPr="00FE42ED">
              <w:rPr>
                <w:lang w:bidi="et-EE"/>
              </w:rPr>
              <w:t xml:space="preserve"> L, et </w:t>
            </w:r>
            <w:proofErr w:type="spellStart"/>
            <w:r w:rsidRPr="00FE42ED">
              <w:rPr>
                <w:lang w:bidi="et-EE"/>
              </w:rPr>
              <w:t>al</w:t>
            </w:r>
            <w:proofErr w:type="spellEnd"/>
            <w:r w:rsidRPr="00FE42ED">
              <w:rPr>
                <w:lang w:bidi="et-EE"/>
              </w:rPr>
              <w:t xml:space="preserve">., </w:t>
            </w:r>
            <w:proofErr w:type="spellStart"/>
            <w:r w:rsidRPr="00FE42ED">
              <w:rPr>
                <w:i/>
                <w:lang w:bidi="et-EE"/>
              </w:rPr>
              <w:t>Lancet</w:t>
            </w:r>
            <w:proofErr w:type="spellEnd"/>
            <w:r w:rsidRPr="00FE42ED">
              <w:rPr>
                <w:lang w:bidi="et-EE"/>
              </w:rPr>
              <w:t xml:space="preserve"> 2004; 364(9438): 963-9​</w:t>
            </w:r>
          </w:p>
        </w:tc>
        <w:tc>
          <w:tcPr>
            <w:tcW w:w="0" w:type="auto"/>
            <w:hideMark/>
          </w:tcPr>
          <w:p w14:paraId="217B65B1" w14:textId="5699CC76" w:rsidR="00FE42ED" w:rsidRPr="00FE42ED" w:rsidRDefault="00FE42ED" w:rsidP="00643C75">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​Võrdlev juhtkontrolluuring, millesse oli kaasatud 1295 inimest, kes olid sündinud 1973. aasta</w:t>
            </w:r>
            <w:r w:rsidR="00643C75">
              <w:rPr>
                <w:lang w:bidi="et-EE"/>
              </w:rPr>
              <w:t>l</w:t>
            </w:r>
            <w:r w:rsidRPr="00FE42ED">
              <w:rPr>
                <w:lang w:bidi="et-EE"/>
              </w:rPr>
              <w:t xml:space="preserve"> või hiljem ja saanud </w:t>
            </w:r>
            <w:r w:rsidR="00643C75">
              <w:rPr>
                <w:lang w:bidi="et-EE"/>
              </w:rPr>
              <w:t>esmase</w:t>
            </w:r>
            <w:r w:rsidRPr="00FE42ED">
              <w:rPr>
                <w:lang w:bidi="et-EE"/>
              </w:rPr>
              <w:t xml:space="preserve"> üldise arenguhäire diagnoosi ajavahemikus 1987–2001. Võrdlusaluse</w:t>
            </w:r>
            <w:r w:rsidR="00643C75">
              <w:rPr>
                <w:lang w:bidi="et-EE"/>
              </w:rPr>
              <w:t>d</w:t>
            </w:r>
            <w:r w:rsidRPr="00FE42ED">
              <w:rPr>
                <w:lang w:bidi="et-EE"/>
              </w:rPr>
              <w:t xml:space="preserve"> (4469) </w:t>
            </w:r>
            <w:r w:rsidR="00643C75">
              <w:rPr>
                <w:lang w:bidi="et-EE"/>
              </w:rPr>
              <w:t>sobitati</w:t>
            </w:r>
            <w:r w:rsidRPr="00FE42ED">
              <w:rPr>
                <w:lang w:bidi="et-EE"/>
              </w:rPr>
              <w:t xml:space="preserve"> vanus</w:t>
            </w:r>
            <w:r w:rsidR="00643C75">
              <w:rPr>
                <w:lang w:bidi="et-EE"/>
              </w:rPr>
              <w:t>e</w:t>
            </w:r>
            <w:r w:rsidRPr="00FE42ED">
              <w:rPr>
                <w:lang w:bidi="et-EE"/>
              </w:rPr>
              <w:t>, s</w:t>
            </w:r>
            <w:r w:rsidR="00643C75">
              <w:rPr>
                <w:lang w:bidi="et-EE"/>
              </w:rPr>
              <w:t>oo</w:t>
            </w:r>
            <w:r w:rsidRPr="00FE42ED">
              <w:rPr>
                <w:lang w:bidi="et-EE"/>
              </w:rPr>
              <w:t xml:space="preserve"> ja </w:t>
            </w:r>
            <w:r w:rsidRPr="000425C9">
              <w:rPr>
                <w:lang w:bidi="et-EE"/>
              </w:rPr>
              <w:t>üldi</w:t>
            </w:r>
            <w:r w:rsidR="00643C75" w:rsidRPr="000425C9">
              <w:rPr>
                <w:lang w:bidi="et-EE"/>
              </w:rPr>
              <w:t>s</w:t>
            </w:r>
            <w:r w:rsidRPr="000425C9">
              <w:rPr>
                <w:lang w:bidi="et-EE"/>
              </w:rPr>
              <w:t>e praktika</w:t>
            </w:r>
            <w:r w:rsidR="00643C75">
              <w:rPr>
                <w:lang w:bidi="et-EE"/>
              </w:rPr>
              <w:t xml:space="preserve"> põhjal</w:t>
            </w:r>
            <w:r w:rsidRPr="00FE42ED">
              <w:rPr>
                <w:lang w:bidi="et-EE"/>
              </w:rPr>
              <w:t xml:space="preserve">. 1010 juhul (78,1%) oli MMR-i vaktsineerimine </w:t>
            </w:r>
            <w:r w:rsidR="00643C75">
              <w:rPr>
                <w:lang w:bidi="et-EE"/>
              </w:rPr>
              <w:t>tehtud</w:t>
            </w:r>
            <w:r w:rsidR="00643C75" w:rsidRPr="00FE42ED">
              <w:rPr>
                <w:lang w:bidi="et-EE"/>
              </w:rPr>
              <w:t xml:space="preserve"> </w:t>
            </w:r>
            <w:r w:rsidRPr="00FE42ED">
              <w:rPr>
                <w:lang w:bidi="et-EE"/>
              </w:rPr>
              <w:t>enne diagnoosi; seevastu 3671 võrdlusjuhul (82,1%) enne vanust, mil nende sarnane juhtum diagnoositi.</w:t>
            </w:r>
          </w:p>
        </w:tc>
        <w:tc>
          <w:tcPr>
            <w:tcW w:w="0" w:type="auto"/>
            <w:hideMark/>
          </w:tcPr>
          <w:p w14:paraId="15F8FEEF" w14:textId="6545A4B4" w:rsidR="00FE42ED" w:rsidRPr="00FE42ED" w:rsidRDefault="00FE42ED" w:rsidP="00643C75">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​Andmed </w:t>
            </w:r>
            <w:r w:rsidR="00643C75">
              <w:rPr>
                <w:lang w:bidi="et-EE"/>
              </w:rPr>
              <w:t>kinnitavad</w:t>
            </w:r>
            <w:r w:rsidRPr="00FE42ED">
              <w:rPr>
                <w:lang w:bidi="et-EE"/>
              </w:rPr>
              <w:t>, et MMR-i vaktsiin ei ole seotud üldiste arenguhäirete suurenenud riskiga.</w:t>
            </w:r>
          </w:p>
        </w:tc>
      </w:tr>
      <w:tr w:rsidR="00FE42ED" w:rsidRPr="00FE42ED" w14:paraId="2EEDC112"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91012B5" w14:textId="77777777" w:rsidR="00FE42ED" w:rsidRPr="00FE42ED" w:rsidRDefault="00FE42ED" w:rsidP="00FE42ED">
            <w:pPr>
              <w:spacing w:after="160" w:line="259" w:lineRule="auto"/>
            </w:pPr>
            <w:r w:rsidRPr="00FE42ED">
              <w:rPr>
                <w:lang w:bidi="et-EE"/>
              </w:rPr>
              <w:t>​</w:t>
            </w:r>
            <w:hyperlink r:id="rId21" w:tgtFrame="_blank" w:history="1">
              <w:r w:rsidRPr="00FE42ED">
                <w:rPr>
                  <w:rStyle w:val="Hperlink"/>
                  <w:lang w:bidi="et-EE"/>
                </w:rPr>
                <w:t xml:space="preserve">Age at </w:t>
              </w:r>
              <w:proofErr w:type="spellStart"/>
              <w:r w:rsidRPr="00FE42ED">
                <w:rPr>
                  <w:rStyle w:val="Hperlink"/>
                  <w:lang w:bidi="et-EE"/>
                </w:rPr>
                <w:t>First</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Vaccination</w:t>
              </w:r>
              <w:proofErr w:type="spellEnd"/>
              <w:r w:rsidRPr="00FE42ED">
                <w:rPr>
                  <w:rStyle w:val="Hperlink"/>
                  <w:lang w:bidi="et-EE"/>
                </w:rPr>
                <w:t xml:space="preserve"> in </w:t>
              </w:r>
              <w:proofErr w:type="spellStart"/>
              <w:r w:rsidRPr="00FE42ED">
                <w:rPr>
                  <w:rStyle w:val="Hperlink"/>
                  <w:lang w:bidi="et-EE"/>
                </w:rPr>
                <w:t>Children</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Autism and </w:t>
              </w:r>
              <w:proofErr w:type="spellStart"/>
              <w:r w:rsidRPr="00FE42ED">
                <w:rPr>
                  <w:rStyle w:val="Hperlink"/>
                  <w:lang w:bidi="et-EE"/>
                </w:rPr>
                <w:t>School-Matched</w:t>
              </w:r>
              <w:proofErr w:type="spellEnd"/>
              <w:r w:rsidRPr="00FE42ED">
                <w:rPr>
                  <w:rStyle w:val="Hperlink"/>
                  <w:lang w:bidi="et-EE"/>
                </w:rPr>
                <w:t xml:space="preserve"> </w:t>
              </w:r>
              <w:proofErr w:type="spellStart"/>
              <w:r w:rsidRPr="00FE42ED">
                <w:rPr>
                  <w:rStyle w:val="Hperlink"/>
                  <w:lang w:bidi="et-EE"/>
                </w:rPr>
                <w:t>Control</w:t>
              </w:r>
              <w:proofErr w:type="spellEnd"/>
              <w:r w:rsidRPr="00FE42ED">
                <w:rPr>
                  <w:rStyle w:val="Hperlink"/>
                  <w:lang w:bidi="et-EE"/>
                </w:rPr>
                <w:t xml:space="preserve"> </w:t>
              </w:r>
              <w:proofErr w:type="spellStart"/>
              <w:r w:rsidRPr="00FE42ED">
                <w:rPr>
                  <w:rStyle w:val="Hperlink"/>
                  <w:lang w:bidi="et-EE"/>
                </w:rPr>
                <w:t>Subjects</w:t>
              </w:r>
              <w:proofErr w:type="spellEnd"/>
              <w:r w:rsidRPr="00FE42ED">
                <w:rPr>
                  <w:rStyle w:val="Hperlink"/>
                  <w:lang w:bidi="et-EE"/>
                </w:rPr>
                <w:t xml:space="preserve">: A </w:t>
              </w:r>
              <w:proofErr w:type="spellStart"/>
              <w:r w:rsidRPr="00FE42ED">
                <w:rPr>
                  <w:rStyle w:val="Hperlink"/>
                  <w:lang w:bidi="et-EE"/>
                </w:rPr>
                <w:t>Population-Based</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in </w:t>
              </w:r>
              <w:proofErr w:type="spellStart"/>
              <w:r w:rsidRPr="00FE42ED">
                <w:rPr>
                  <w:rStyle w:val="Hperlink"/>
                  <w:lang w:bidi="et-EE"/>
                </w:rPr>
                <w:t>Metropolitan</w:t>
              </w:r>
              <w:proofErr w:type="spellEnd"/>
              <w:r w:rsidRPr="00FE42ED">
                <w:rPr>
                  <w:rStyle w:val="Hperlink"/>
                  <w:lang w:bidi="et-EE"/>
                </w:rPr>
                <w:t xml:space="preserve"> Atlanta</w:t>
              </w:r>
            </w:hyperlink>
            <w:r w:rsidRPr="00FE42ED">
              <w:rPr>
                <w:lang w:bidi="et-EE"/>
              </w:rPr>
              <w:br/>
            </w:r>
            <w:r w:rsidRPr="00FE42ED">
              <w:rPr>
                <w:lang w:bidi="et-EE"/>
              </w:rPr>
              <w:br/>
            </w:r>
            <w:proofErr w:type="spellStart"/>
            <w:r w:rsidRPr="00FE42ED">
              <w:rPr>
                <w:lang w:bidi="et-EE"/>
              </w:rPr>
              <w:t>DeStefano</w:t>
            </w:r>
            <w:proofErr w:type="spellEnd"/>
            <w:r w:rsidRPr="00FE42ED">
              <w:rPr>
                <w:lang w:bidi="et-EE"/>
              </w:rPr>
              <w:t xml:space="preserve"> F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i/>
                <w:lang w:bidi="et-EE"/>
              </w:rPr>
              <w:t xml:space="preserve"> </w:t>
            </w:r>
            <w:r w:rsidRPr="00FE42ED">
              <w:rPr>
                <w:lang w:bidi="et-EE"/>
              </w:rPr>
              <w:t>2004; 113(2): 259-66 </w:t>
            </w:r>
          </w:p>
        </w:tc>
        <w:tc>
          <w:tcPr>
            <w:tcW w:w="0" w:type="auto"/>
            <w:hideMark/>
          </w:tcPr>
          <w:p w14:paraId="08AA9009" w14:textId="3C949978"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võrreldi vanust, mil tehti esimene MMR-i vaktsineerimine. Selline vanuseline võrdlus viidi läbi autismi põdevate ja mittepõdevate laste vahel kogu elanikkonnas ja valitud alarühmades, kaasa arvatud </w:t>
            </w:r>
            <w:proofErr w:type="spellStart"/>
            <w:r w:rsidR="002042A0">
              <w:rPr>
                <w:lang w:bidi="et-EE"/>
              </w:rPr>
              <w:t>arengulise</w:t>
            </w:r>
            <w:proofErr w:type="spellEnd"/>
            <w:r w:rsidR="002042A0">
              <w:rPr>
                <w:lang w:bidi="et-EE"/>
              </w:rPr>
              <w:t xml:space="preserve"> </w:t>
            </w:r>
            <w:r w:rsidR="00460DDB">
              <w:rPr>
                <w:lang w:bidi="et-EE"/>
              </w:rPr>
              <w:t>taandarenguga</w:t>
            </w:r>
            <w:r w:rsidR="002042A0">
              <w:rPr>
                <w:lang w:bidi="et-EE"/>
              </w:rPr>
              <w:t xml:space="preserve"> </w:t>
            </w:r>
            <w:r w:rsidRPr="00FE42ED">
              <w:rPr>
                <w:lang w:bidi="et-EE"/>
              </w:rPr>
              <w:t>lapsed.</w:t>
            </w:r>
          </w:p>
        </w:tc>
        <w:tc>
          <w:tcPr>
            <w:tcW w:w="0" w:type="auto"/>
            <w:hideMark/>
          </w:tcPr>
          <w:p w14:paraId="12645A6D" w14:textId="2BD05CA6"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​Uuringuga hõlmatud laste hulgas oli sarnasel määral lapsi, kes olid saanud vaktsiini soovituslikus vanuses või vahetult pärast seda (st enne 18. elukuud) ja enne vanust, mil </w:t>
            </w:r>
            <w:proofErr w:type="spellStart"/>
            <w:r w:rsidRPr="00FE42ED">
              <w:rPr>
                <w:lang w:bidi="et-EE"/>
              </w:rPr>
              <w:t>autistlike</w:t>
            </w:r>
            <w:proofErr w:type="spellEnd"/>
            <w:r w:rsidRPr="00FE42ED">
              <w:rPr>
                <w:lang w:bidi="et-EE"/>
              </w:rPr>
              <w:t xml:space="preserve"> laste puhul nähakse atüüpilist arengut (st 24. </w:t>
            </w:r>
            <w:proofErr w:type="spellStart"/>
            <w:r w:rsidRPr="00FE42ED">
              <w:rPr>
                <w:lang w:bidi="et-EE"/>
              </w:rPr>
              <w:t>elukuu</w:t>
            </w:r>
            <w:proofErr w:type="spellEnd"/>
            <w:r w:rsidRPr="00FE42ED">
              <w:rPr>
                <w:lang w:bidi="et-EE"/>
              </w:rPr>
              <w:t>).</w:t>
            </w:r>
          </w:p>
        </w:tc>
      </w:tr>
      <w:tr w:rsidR="00FE42ED" w:rsidRPr="00FE42ED" w14:paraId="5CD4DB99"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72148F3A" w14:textId="77777777" w:rsidR="00FE42ED" w:rsidRPr="00FE42ED" w:rsidRDefault="00FE42ED" w:rsidP="00FE42ED">
            <w:pPr>
              <w:spacing w:after="160" w:line="259" w:lineRule="auto"/>
            </w:pPr>
            <w:r w:rsidRPr="00FE42ED">
              <w:rPr>
                <w:lang w:bidi="et-EE"/>
              </w:rPr>
              <w:t>​</w:t>
            </w:r>
            <w:hyperlink r:id="rId22" w:tgtFrame="_blank" w:history="1">
              <w:r w:rsidRPr="00FE42ED">
                <w:rPr>
                  <w:rStyle w:val="Hperlink"/>
                  <w:lang w:bidi="et-EE"/>
                </w:rPr>
                <w:t xml:space="preserve">No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for</w:t>
              </w:r>
              <w:proofErr w:type="spellEnd"/>
              <w:r w:rsidRPr="00FE42ED">
                <w:rPr>
                  <w:rStyle w:val="Hperlink"/>
                  <w:lang w:bidi="et-EE"/>
                </w:rPr>
                <w:t xml:space="preserve"> </w:t>
              </w:r>
              <w:proofErr w:type="spellStart"/>
              <w:r w:rsidRPr="00FE42ED">
                <w:rPr>
                  <w:rStyle w:val="Hperlink"/>
                  <w:lang w:bidi="et-EE"/>
                </w:rPr>
                <w:t>links</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autism, MMR and </w:t>
              </w:r>
              <w:proofErr w:type="spellStart"/>
              <w:r w:rsidRPr="00FE42ED">
                <w:rPr>
                  <w:rStyle w:val="Hperlink"/>
                  <w:lang w:bidi="et-EE"/>
                </w:rPr>
                <w:t>measles</w:t>
              </w:r>
              <w:proofErr w:type="spellEnd"/>
              <w:r w:rsidRPr="00FE42ED">
                <w:rPr>
                  <w:rStyle w:val="Hperlink"/>
                  <w:lang w:bidi="et-EE"/>
                </w:rPr>
                <w:t xml:space="preserve"> virus</w:t>
              </w:r>
            </w:hyperlink>
            <w:r w:rsidRPr="00FE42ED">
              <w:rPr>
                <w:lang w:bidi="et-EE"/>
              </w:rPr>
              <w:br/>
            </w:r>
            <w:r w:rsidRPr="00FE42ED">
              <w:rPr>
                <w:lang w:bidi="et-EE"/>
              </w:rPr>
              <w:br/>
            </w:r>
            <w:proofErr w:type="spellStart"/>
            <w:r w:rsidRPr="00FE42ED">
              <w:rPr>
                <w:lang w:bidi="et-EE"/>
              </w:rPr>
              <w:t>Chen</w:t>
            </w:r>
            <w:proofErr w:type="spellEnd"/>
            <w:r w:rsidRPr="00FE42ED">
              <w:rPr>
                <w:lang w:bidi="et-EE"/>
              </w:rPr>
              <w:t xml:space="preserve"> W, et </w:t>
            </w:r>
            <w:proofErr w:type="spellStart"/>
            <w:r w:rsidRPr="00FE42ED">
              <w:rPr>
                <w:lang w:bidi="et-EE"/>
              </w:rPr>
              <w:t>al</w:t>
            </w:r>
            <w:proofErr w:type="spellEnd"/>
            <w:r w:rsidRPr="00FE42ED">
              <w:rPr>
                <w:lang w:bidi="et-EE"/>
              </w:rPr>
              <w:t xml:space="preserve">., </w:t>
            </w:r>
            <w:proofErr w:type="spellStart"/>
            <w:r w:rsidRPr="00FE42ED">
              <w:rPr>
                <w:i/>
                <w:lang w:bidi="et-EE"/>
              </w:rPr>
              <w:t>Psychological</w:t>
            </w:r>
            <w:proofErr w:type="spellEnd"/>
            <w:r w:rsidRPr="00FE42ED">
              <w:rPr>
                <w:i/>
                <w:lang w:bidi="et-EE"/>
              </w:rPr>
              <w:t xml:space="preserve"> </w:t>
            </w:r>
            <w:proofErr w:type="spellStart"/>
            <w:r w:rsidRPr="00FE42ED">
              <w:rPr>
                <w:i/>
                <w:lang w:bidi="et-EE"/>
              </w:rPr>
              <w:t>Medicine</w:t>
            </w:r>
            <w:proofErr w:type="spellEnd"/>
            <w:r w:rsidRPr="00FE42ED">
              <w:rPr>
                <w:lang w:bidi="et-EE"/>
              </w:rPr>
              <w:t xml:space="preserve">. 2004 </w:t>
            </w:r>
            <w:proofErr w:type="spellStart"/>
            <w:r w:rsidRPr="00FE42ED">
              <w:rPr>
                <w:lang w:bidi="et-EE"/>
              </w:rPr>
              <w:t>April</w:t>
            </w:r>
            <w:proofErr w:type="spellEnd"/>
            <w:r w:rsidRPr="00FE42ED">
              <w:rPr>
                <w:lang w:bidi="et-EE"/>
              </w:rPr>
              <w:t>; 34(3): 543-53</w:t>
            </w:r>
          </w:p>
        </w:tc>
        <w:tc>
          <w:tcPr>
            <w:tcW w:w="0" w:type="auto"/>
            <w:hideMark/>
          </w:tcPr>
          <w:p w14:paraId="19C78D0C" w14:textId="6C40F524"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võrreldi ajavahemikus 1959–1993 sündinud 2407 autis</w:t>
            </w:r>
            <w:r w:rsidR="002042A0">
              <w:rPr>
                <w:lang w:bidi="et-EE"/>
              </w:rPr>
              <w:t>miga patsienti</w:t>
            </w:r>
            <w:r w:rsidRPr="00FE42ED">
              <w:rPr>
                <w:lang w:bidi="et-EE"/>
              </w:rPr>
              <w:t xml:space="preserve"> ajavahemikus 1966–1993 sündinud 4640 </w:t>
            </w:r>
            <w:proofErr w:type="spellStart"/>
            <w:r w:rsidRPr="00FE42ED">
              <w:rPr>
                <w:lang w:bidi="et-EE"/>
              </w:rPr>
              <w:t>Downi</w:t>
            </w:r>
            <w:proofErr w:type="spellEnd"/>
            <w:r w:rsidRPr="00FE42ED">
              <w:rPr>
                <w:lang w:bidi="et-EE"/>
              </w:rPr>
              <w:t xml:space="preserve"> sündroomiga inimes</w:t>
            </w:r>
            <w:r w:rsidR="002042A0">
              <w:rPr>
                <w:lang w:bidi="et-EE"/>
              </w:rPr>
              <w:t>ega</w:t>
            </w:r>
            <w:r w:rsidRPr="00FE42ED">
              <w:rPr>
                <w:lang w:bidi="et-EE"/>
              </w:rPr>
              <w:t>.</w:t>
            </w:r>
          </w:p>
        </w:tc>
        <w:tc>
          <w:tcPr>
            <w:tcW w:w="0" w:type="auto"/>
            <w:hideMark/>
          </w:tcPr>
          <w:p w14:paraId="177ACB45" w14:textId="580A073B"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​Autismi suurenenud tekkeriski ei leitud pärast kokkupuudet leetrite</w:t>
            </w:r>
            <w:r w:rsidR="002042A0">
              <w:rPr>
                <w:lang w:bidi="et-EE"/>
              </w:rPr>
              <w:t>ga</w:t>
            </w:r>
            <w:r w:rsidRPr="00FE42ED">
              <w:rPr>
                <w:lang w:bidi="et-EE"/>
              </w:rPr>
              <w:t xml:space="preserve"> ega </w:t>
            </w:r>
            <w:r w:rsidR="002042A0" w:rsidRPr="00FE42ED">
              <w:rPr>
                <w:lang w:bidi="et-EE"/>
              </w:rPr>
              <w:t xml:space="preserve">vaktsineerimist </w:t>
            </w:r>
            <w:r w:rsidRPr="00FE42ED">
              <w:rPr>
                <w:lang w:bidi="et-EE"/>
              </w:rPr>
              <w:t xml:space="preserve">monovalentse leetrite </w:t>
            </w:r>
            <w:r w:rsidR="002042A0">
              <w:rPr>
                <w:lang w:bidi="et-EE"/>
              </w:rPr>
              <w:t>vaktsiini</w:t>
            </w:r>
            <w:r w:rsidR="002042A0" w:rsidRPr="00FE42ED">
              <w:rPr>
                <w:lang w:bidi="et-EE"/>
              </w:rPr>
              <w:t xml:space="preserve"> </w:t>
            </w:r>
            <w:r w:rsidR="002042A0">
              <w:rPr>
                <w:lang w:bidi="et-EE"/>
              </w:rPr>
              <w:t>või</w:t>
            </w:r>
            <w:r w:rsidR="002042A0" w:rsidRPr="00FE42ED">
              <w:rPr>
                <w:lang w:bidi="et-EE"/>
              </w:rPr>
              <w:t xml:space="preserve"> </w:t>
            </w:r>
            <w:r w:rsidRPr="00FE42ED">
              <w:rPr>
                <w:lang w:bidi="et-EE"/>
              </w:rPr>
              <w:t xml:space="preserve">MMR-i vaktsiini variantidega </w:t>
            </w:r>
            <w:proofErr w:type="spellStart"/>
            <w:r w:rsidRPr="00FE42ED">
              <w:rPr>
                <w:lang w:bidi="et-EE"/>
              </w:rPr>
              <w:t>Urabe</w:t>
            </w:r>
            <w:proofErr w:type="spellEnd"/>
            <w:r w:rsidRPr="00FE42ED">
              <w:rPr>
                <w:lang w:bidi="et-EE"/>
              </w:rPr>
              <w:t xml:space="preserve"> või </w:t>
            </w:r>
            <w:proofErr w:type="spellStart"/>
            <w:r w:rsidRPr="00FE42ED">
              <w:rPr>
                <w:lang w:bidi="et-EE"/>
              </w:rPr>
              <w:t>Jeryl-Lynn</w:t>
            </w:r>
            <w:proofErr w:type="spellEnd"/>
            <w:r w:rsidRPr="00FE42ED">
              <w:rPr>
                <w:lang w:bidi="et-EE"/>
              </w:rPr>
              <w:t>.</w:t>
            </w:r>
          </w:p>
        </w:tc>
      </w:tr>
      <w:tr w:rsidR="00FE42ED" w:rsidRPr="00FE42ED" w14:paraId="437445D9"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CF96BFF" w14:textId="77777777" w:rsidR="00FE42ED" w:rsidRPr="00FE42ED" w:rsidRDefault="00FE42ED" w:rsidP="00FE42ED">
            <w:pPr>
              <w:spacing w:after="160" w:line="259" w:lineRule="auto"/>
            </w:pPr>
            <w:r w:rsidRPr="00FE42ED">
              <w:rPr>
                <w:lang w:bidi="et-EE"/>
              </w:rPr>
              <w:t>​</w:t>
            </w:r>
            <w:hyperlink r:id="rId23" w:tgtFrame="_blank" w:history="1">
              <w:r w:rsidRPr="00FE42ED">
                <w:rPr>
                  <w:rStyle w:val="Hperlink"/>
                  <w:lang w:bidi="et-EE"/>
                </w:rPr>
                <w:t xml:space="preserve">No </w:t>
              </w:r>
              <w:proofErr w:type="spellStart"/>
              <w:r w:rsidRPr="00FE42ED">
                <w:rPr>
                  <w:rStyle w:val="Hperlink"/>
                  <w:lang w:bidi="et-EE"/>
                </w:rPr>
                <w:t>effect</w:t>
              </w:r>
              <w:proofErr w:type="spellEnd"/>
              <w:r w:rsidRPr="00FE42ED">
                <w:rPr>
                  <w:rStyle w:val="Hperlink"/>
                  <w:lang w:bidi="et-EE"/>
                </w:rPr>
                <w:t xml:space="preserve"> of MMR </w:t>
              </w:r>
              <w:proofErr w:type="spellStart"/>
              <w:r w:rsidRPr="00FE42ED">
                <w:rPr>
                  <w:rStyle w:val="Hperlink"/>
                  <w:lang w:bidi="et-EE"/>
                </w:rPr>
                <w:t>withdrawal</w:t>
              </w:r>
              <w:proofErr w:type="spellEnd"/>
              <w:r w:rsidRPr="00FE42ED">
                <w:rPr>
                  <w:rStyle w:val="Hperlink"/>
                  <w:lang w:bidi="et-EE"/>
                </w:rPr>
                <w:t xml:space="preserve"> on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incidence</w:t>
              </w:r>
              <w:proofErr w:type="spellEnd"/>
              <w:r w:rsidRPr="00FE42ED">
                <w:rPr>
                  <w:rStyle w:val="Hperlink"/>
                  <w:lang w:bidi="et-EE"/>
                </w:rPr>
                <w:t xml:space="preserve"> of autism: a </w:t>
              </w:r>
              <w:proofErr w:type="spellStart"/>
              <w:r w:rsidRPr="00FE42ED">
                <w:rPr>
                  <w:rStyle w:val="Hperlink"/>
                  <w:lang w:bidi="et-EE"/>
                </w:rPr>
                <w:t>total</w:t>
              </w:r>
              <w:proofErr w:type="spellEnd"/>
              <w:r w:rsidRPr="00FE42ED">
                <w:rPr>
                  <w:rStyle w:val="Hperlink"/>
                  <w:lang w:bidi="et-EE"/>
                </w:rPr>
                <w:t xml:space="preserve"> </w:t>
              </w:r>
              <w:proofErr w:type="spellStart"/>
              <w:r w:rsidRPr="00FE42ED">
                <w:rPr>
                  <w:rStyle w:val="Hperlink"/>
                  <w:lang w:bidi="et-EE"/>
                </w:rPr>
                <w:t>population</w:t>
              </w:r>
              <w:proofErr w:type="spellEnd"/>
              <w:r w:rsidRPr="00FE42ED">
                <w:rPr>
                  <w:rStyle w:val="Hperlink"/>
                  <w:lang w:bidi="et-EE"/>
                </w:rPr>
                <w:t xml:space="preserve"> </w:t>
              </w:r>
              <w:proofErr w:type="spellStart"/>
              <w:r w:rsidRPr="00FE42ED">
                <w:rPr>
                  <w:rStyle w:val="Hperlink"/>
                  <w:lang w:bidi="et-EE"/>
                </w:rPr>
                <w:t>study</w:t>
              </w:r>
              <w:proofErr w:type="spellEnd"/>
            </w:hyperlink>
            <w:r w:rsidRPr="00FE42ED">
              <w:rPr>
                <w:lang w:bidi="et-EE"/>
              </w:rPr>
              <w:br/>
            </w:r>
            <w:r w:rsidRPr="00FE42ED">
              <w:rPr>
                <w:lang w:bidi="et-EE"/>
              </w:rPr>
              <w:br/>
              <w:t xml:space="preserve">Honda H, et </w:t>
            </w:r>
            <w:proofErr w:type="spellStart"/>
            <w:r w:rsidRPr="00FE42ED">
              <w:rPr>
                <w:lang w:bidi="et-EE"/>
              </w:rPr>
              <w:t>al</w:t>
            </w:r>
            <w:proofErr w:type="spellEnd"/>
            <w:r w:rsidRPr="00FE42ED">
              <w:rPr>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Child</w:t>
            </w:r>
            <w:proofErr w:type="spellEnd"/>
            <w:r w:rsidRPr="00FE42ED">
              <w:rPr>
                <w:i/>
                <w:lang w:bidi="et-EE"/>
              </w:rPr>
              <w:t xml:space="preserve"> </w:t>
            </w:r>
            <w:proofErr w:type="spellStart"/>
            <w:r w:rsidRPr="00FE42ED">
              <w:rPr>
                <w:i/>
                <w:lang w:bidi="et-EE"/>
              </w:rPr>
              <w:t>Psychology</w:t>
            </w:r>
            <w:proofErr w:type="spellEnd"/>
            <w:r w:rsidRPr="00FE42ED">
              <w:rPr>
                <w:i/>
                <w:lang w:bidi="et-EE"/>
              </w:rPr>
              <w:t xml:space="preserve"> and </w:t>
            </w:r>
            <w:proofErr w:type="spellStart"/>
            <w:r w:rsidRPr="00FE42ED">
              <w:rPr>
                <w:i/>
                <w:lang w:bidi="et-EE"/>
              </w:rPr>
              <w:t>Psychiatry</w:t>
            </w:r>
            <w:proofErr w:type="spellEnd"/>
            <w:r w:rsidRPr="00FE42ED">
              <w:rPr>
                <w:lang w:bidi="et-EE"/>
              </w:rPr>
              <w:t>. 2005; 46(6): 572-9​</w:t>
            </w:r>
          </w:p>
        </w:tc>
        <w:tc>
          <w:tcPr>
            <w:tcW w:w="0" w:type="auto"/>
            <w:hideMark/>
          </w:tcPr>
          <w:p w14:paraId="37B119A9"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vaadeldi autismispektri häirete esinemissagedust kuni seitsmenda eluaastani nende laste hulgas, kes sündisid ajavahemikus 1988–1996 Yokohamas Jaapanis. MMR-i vaktsineerimise määr Yokohamas vähenes märkimisväärselt aastatel 1988–1992 sündinud laste seas. MMR-i vaktsiinide </w:t>
            </w:r>
            <w:r w:rsidRPr="00FE42ED">
              <w:rPr>
                <w:lang w:bidi="et-EE"/>
              </w:rPr>
              <w:lastRenderedPageBreak/>
              <w:t xml:space="preserve">manustamine lõpetati alates 1993. aastast. Seevastu suurenes ajavahemiku 1988–1996 sünnikohortides märkimisväärselt autismispektri häirete kumulatiivne esinemissagedus (kuni </w:t>
            </w:r>
            <w:proofErr w:type="spellStart"/>
            <w:r w:rsidRPr="00FE42ED">
              <w:rPr>
                <w:lang w:bidi="et-EE"/>
              </w:rPr>
              <w:t>seitsme-aastaste</w:t>
            </w:r>
            <w:proofErr w:type="spellEnd"/>
            <w:r w:rsidRPr="00FE42ED">
              <w:rPr>
                <w:lang w:bidi="et-EE"/>
              </w:rPr>
              <w:t xml:space="preserve"> hulgas), eriti oluliselt suurenes see 1993. aasta sünnikohordi puhul.</w:t>
            </w:r>
          </w:p>
        </w:tc>
        <w:tc>
          <w:tcPr>
            <w:tcW w:w="0" w:type="auto"/>
            <w:hideMark/>
          </w:tcPr>
          <w:p w14:paraId="20324455" w14:textId="13C44BB6"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​MMR-i vaktsiin ei ole tõenäoliselt autismispektri häirete peamine põhjus </w:t>
            </w:r>
            <w:r w:rsidR="002042A0">
              <w:rPr>
                <w:lang w:bidi="et-EE"/>
              </w:rPr>
              <w:t>ning sellega ei</w:t>
            </w:r>
            <w:r w:rsidR="002042A0" w:rsidRPr="00FE42ED">
              <w:rPr>
                <w:lang w:bidi="et-EE"/>
              </w:rPr>
              <w:t xml:space="preserve"> </w:t>
            </w:r>
            <w:r w:rsidRPr="00FE42ED">
              <w:rPr>
                <w:lang w:bidi="et-EE"/>
              </w:rPr>
              <w:t xml:space="preserve">saa seletada autismispektri häirete esinemissageduse suurenemist aja jooksul. MMR-i vaktsiini kasutamisest loobumise korral riikides, kus seda veel kasutatakse, ei saa eeldada, et see </w:t>
            </w:r>
            <w:r w:rsidRPr="00FE42ED">
              <w:rPr>
                <w:lang w:bidi="et-EE"/>
              </w:rPr>
              <w:lastRenderedPageBreak/>
              <w:t>vähendaks autismispektri häirete esinemissagedust.</w:t>
            </w:r>
          </w:p>
        </w:tc>
      </w:tr>
      <w:tr w:rsidR="00FE42ED" w:rsidRPr="00FE42ED" w14:paraId="407EA802"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EA86EEC" w14:textId="77777777" w:rsidR="00FE42ED" w:rsidRPr="00FE42ED" w:rsidRDefault="00FE42ED" w:rsidP="00FE42ED">
            <w:pPr>
              <w:spacing w:after="160" w:line="259" w:lineRule="auto"/>
            </w:pPr>
            <w:r w:rsidRPr="00FE42ED">
              <w:rPr>
                <w:lang w:bidi="et-EE"/>
              </w:rPr>
              <w:lastRenderedPageBreak/>
              <w:t>​</w:t>
            </w:r>
            <w:proofErr w:type="spellStart"/>
            <w:r w:rsidR="004E12FB">
              <w:rPr>
                <w:rStyle w:val="Hperlink"/>
                <w:lang w:bidi="et-EE"/>
              </w:rPr>
              <w:fldChar w:fldCharType="begin"/>
            </w:r>
            <w:r w:rsidR="004E12FB">
              <w:rPr>
                <w:rStyle w:val="Hperlink"/>
                <w:b w:val="0"/>
                <w:bCs w:val="0"/>
                <w:lang w:bidi="et-EE"/>
              </w:rPr>
              <w:instrText xml:space="preserve"> HYPER</w:instrText>
            </w:r>
            <w:r w:rsidR="004E12FB">
              <w:rPr>
                <w:rStyle w:val="Hperlink"/>
                <w:b w:val="0"/>
                <w:bCs w:val="0"/>
                <w:lang w:bidi="et-EE"/>
              </w:rPr>
              <w:instrText xml:space="preserve">LINK "http://books.nap.edu/catalog.php?record_id=10997" \l "description" \t "_blank" </w:instrText>
            </w:r>
            <w:r w:rsidR="004E12FB">
              <w:rPr>
                <w:rStyle w:val="Hperlink"/>
                <w:b w:val="0"/>
                <w:bCs w:val="0"/>
                <w:lang w:bidi="et-EE"/>
              </w:rPr>
              <w:fldChar w:fldCharType="separate"/>
            </w:r>
            <w:r w:rsidRPr="00FE42ED">
              <w:rPr>
                <w:rStyle w:val="Hperlink"/>
                <w:lang w:bidi="et-EE"/>
              </w:rPr>
              <w:t>Immunization</w:t>
            </w:r>
            <w:proofErr w:type="spellEnd"/>
            <w:r w:rsidRPr="00FE42ED">
              <w:rPr>
                <w:rStyle w:val="Hperlink"/>
                <w:lang w:bidi="et-EE"/>
              </w:rPr>
              <w:t xml:space="preserve"> </w:t>
            </w:r>
            <w:proofErr w:type="spellStart"/>
            <w:r w:rsidRPr="00FE42ED">
              <w:rPr>
                <w:rStyle w:val="Hperlink"/>
                <w:lang w:bidi="et-EE"/>
              </w:rPr>
              <w:t>Safety</w:t>
            </w:r>
            <w:proofErr w:type="spellEnd"/>
            <w:r w:rsidRPr="00FE42ED">
              <w:rPr>
                <w:rStyle w:val="Hperlink"/>
                <w:lang w:bidi="et-EE"/>
              </w:rPr>
              <w:t xml:space="preserve"> </w:t>
            </w:r>
            <w:proofErr w:type="spellStart"/>
            <w:r w:rsidRPr="00FE42ED">
              <w:rPr>
                <w:rStyle w:val="Hperlink"/>
                <w:lang w:bidi="et-EE"/>
              </w:rPr>
              <w:t>Review</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and Autism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Institute</w:t>
            </w:r>
            <w:proofErr w:type="spellEnd"/>
            <w:r w:rsidRPr="00FE42ED">
              <w:rPr>
                <w:lang w:bidi="et-EE"/>
              </w:rPr>
              <w:t xml:space="preserve"> of </w:t>
            </w:r>
            <w:proofErr w:type="spellStart"/>
            <w:r w:rsidRPr="00FE42ED">
              <w:rPr>
                <w:lang w:bidi="et-EE"/>
              </w:rPr>
              <w:t>Medicine</w:t>
            </w:r>
            <w:proofErr w:type="spellEnd"/>
            <w:r w:rsidRPr="00FE42ED">
              <w:rPr>
                <w:lang w:bidi="et-EE"/>
              </w:rPr>
              <w:t xml:space="preserve">, </w:t>
            </w:r>
            <w:proofErr w:type="spellStart"/>
            <w:r w:rsidRPr="00FE42ED">
              <w:rPr>
                <w:lang w:bidi="et-EE"/>
              </w:rPr>
              <w:t>The</w:t>
            </w:r>
            <w:proofErr w:type="spellEnd"/>
            <w:r w:rsidRPr="00FE42ED">
              <w:rPr>
                <w:lang w:bidi="et-EE"/>
              </w:rPr>
              <w:t xml:space="preserve"> </w:t>
            </w:r>
            <w:proofErr w:type="spellStart"/>
            <w:r w:rsidRPr="00FE42ED">
              <w:rPr>
                <w:lang w:bidi="et-EE"/>
              </w:rPr>
              <w:t>National</w:t>
            </w:r>
            <w:proofErr w:type="spellEnd"/>
            <w:r w:rsidRPr="00FE42ED">
              <w:rPr>
                <w:lang w:bidi="et-EE"/>
              </w:rPr>
              <w:t xml:space="preserve"> </w:t>
            </w:r>
            <w:proofErr w:type="spellStart"/>
            <w:r w:rsidRPr="00FE42ED">
              <w:rPr>
                <w:lang w:bidi="et-EE"/>
              </w:rPr>
              <w:t>Academies</w:t>
            </w:r>
            <w:proofErr w:type="spellEnd"/>
            <w:r w:rsidRPr="00FE42ED">
              <w:rPr>
                <w:lang w:bidi="et-EE"/>
              </w:rPr>
              <w:t xml:space="preserve"> Press: 2004​</w:t>
            </w:r>
          </w:p>
        </w:tc>
        <w:tc>
          <w:tcPr>
            <w:tcW w:w="0" w:type="auto"/>
            <w:hideMark/>
          </w:tcPr>
          <w:p w14:paraId="7EB42C72" w14:textId="4E4AC350"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460DDB">
              <w:rPr>
                <w:lang w:bidi="et-EE"/>
              </w:rPr>
              <w:t xml:space="preserve">USA </w:t>
            </w:r>
            <w:r w:rsidRPr="00FE42ED">
              <w:rPr>
                <w:lang w:bidi="et-EE"/>
              </w:rPr>
              <w:t xml:space="preserve">Meditsiiniinstituudi immuniseerimise ohutuse </w:t>
            </w:r>
            <w:r w:rsidR="002042A0">
              <w:rPr>
                <w:lang w:bidi="et-EE"/>
              </w:rPr>
              <w:t>kontrolli</w:t>
            </w:r>
            <w:r w:rsidR="002042A0" w:rsidRPr="00FE42ED">
              <w:rPr>
                <w:lang w:bidi="et-EE"/>
              </w:rPr>
              <w:t xml:space="preserve"> </w:t>
            </w:r>
            <w:r w:rsidRPr="00FE42ED">
              <w:rPr>
                <w:lang w:bidi="et-EE"/>
              </w:rPr>
              <w:t xml:space="preserve">komitee kutsuti kokku 2000. aasta sügisel, et anda sõltumatu ülevaade üha olulisematest vaktsiini ohutusega seotud probleemidest. Pediaatria, sisehaiguste, immunoloogia, neuroloogia, nakkushaiguste, epidemioloogia, </w:t>
            </w:r>
            <w:proofErr w:type="spellStart"/>
            <w:r w:rsidRPr="00FE42ED">
              <w:rPr>
                <w:lang w:bidi="et-EE"/>
              </w:rPr>
              <w:t>biostatistika</w:t>
            </w:r>
            <w:proofErr w:type="spellEnd"/>
            <w:r w:rsidRPr="00FE42ED">
              <w:rPr>
                <w:lang w:bidi="et-EE"/>
              </w:rPr>
              <w:t xml:space="preserve">, rahvatervise, riskide tajumise, otsuste analüüsi, õendusabi, geneetika, eetika ja terviseteabe alal kogenud 15 komitee liiget analüüsisid kokku üle 200 </w:t>
            </w:r>
            <w:r w:rsidRPr="002042A0">
              <w:rPr>
                <w:lang w:bidi="et-EE"/>
              </w:rPr>
              <w:t>asja</w:t>
            </w:r>
            <w:r w:rsidR="002042A0">
              <w:rPr>
                <w:lang w:bidi="et-EE"/>
              </w:rPr>
              <w:t>ssepuutuvat</w:t>
            </w:r>
            <w:r w:rsidRPr="00FE42ED">
              <w:rPr>
                <w:lang w:bidi="et-EE"/>
              </w:rPr>
              <w:t xml:space="preserve"> uuringut.</w:t>
            </w:r>
          </w:p>
        </w:tc>
        <w:tc>
          <w:tcPr>
            <w:tcW w:w="0" w:type="auto"/>
            <w:hideMark/>
          </w:tcPr>
          <w:p w14:paraId="611A1403" w14:textId="4DE0B6AD" w:rsidR="00FE42ED" w:rsidRPr="00FE42ED" w:rsidRDefault="00FE42ED" w:rsidP="002042A0">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​Komitee </w:t>
            </w:r>
            <w:r w:rsidR="002042A0">
              <w:rPr>
                <w:lang w:bidi="et-EE"/>
              </w:rPr>
              <w:t>lükkas ümber</w:t>
            </w:r>
            <w:r w:rsidRPr="00FE42ED">
              <w:rPr>
                <w:lang w:bidi="et-EE"/>
              </w:rPr>
              <w:t xml:space="preserve"> MMR-i vaktsiini ja autismi </w:t>
            </w:r>
            <w:r w:rsidR="002042A0">
              <w:rPr>
                <w:lang w:bidi="et-EE"/>
              </w:rPr>
              <w:t>ning</w:t>
            </w:r>
            <w:r w:rsidR="002042A0" w:rsidRPr="00FE42ED">
              <w:rPr>
                <w:lang w:bidi="et-EE"/>
              </w:rPr>
              <w:t xml:space="preserve"> </w:t>
            </w:r>
            <w:r w:rsidRPr="00FE42ED">
              <w:rPr>
                <w:lang w:bidi="et-EE"/>
              </w:rPr>
              <w:t xml:space="preserve">ka </w:t>
            </w:r>
            <w:proofErr w:type="spellStart"/>
            <w:r w:rsidRPr="00FE42ED">
              <w:rPr>
                <w:lang w:bidi="et-EE"/>
              </w:rPr>
              <w:t>tiomersaali</w:t>
            </w:r>
            <w:proofErr w:type="spellEnd"/>
            <w:r w:rsidRPr="00FE42ED">
              <w:rPr>
                <w:lang w:bidi="et-EE"/>
              </w:rPr>
              <w:t xml:space="preserve"> sisaldavate vaktsiinide ja autismi vahelis</w:t>
            </w:r>
            <w:r w:rsidR="002042A0">
              <w:rPr>
                <w:lang w:bidi="et-EE"/>
              </w:rPr>
              <w:t>e</w:t>
            </w:r>
            <w:r w:rsidRPr="00FE42ED">
              <w:rPr>
                <w:lang w:bidi="et-EE"/>
              </w:rPr>
              <w:t xml:space="preserve"> põhjusliku seos</w:t>
            </w:r>
            <w:r w:rsidR="002042A0">
              <w:rPr>
                <w:lang w:bidi="et-EE"/>
              </w:rPr>
              <w:t>e</w:t>
            </w:r>
            <w:r w:rsidRPr="00FE42ED">
              <w:rPr>
                <w:lang w:bidi="et-EE"/>
              </w:rPr>
              <w:t>.</w:t>
            </w:r>
          </w:p>
        </w:tc>
      </w:tr>
      <w:tr w:rsidR="00FE42ED" w:rsidRPr="00FE42ED" w14:paraId="123B80A8"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600244D"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"http://tinyurl.com/chdjrk" </w:instrText>
            </w:r>
            <w:r w:rsidR="004E12FB">
              <w:rPr>
                <w:rStyle w:val="Hperlink"/>
                <w:b w:val="0"/>
                <w:bCs w:val="0"/>
                <w:lang w:bidi="et-EE"/>
              </w:rPr>
              <w:fldChar w:fldCharType="separate"/>
            </w:r>
            <w:r w:rsidRPr="00FE42ED">
              <w:rPr>
                <w:rStyle w:val="Hperlink"/>
                <w:lang w:bidi="et-EE"/>
              </w:rPr>
              <w:t>Relationship</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MMR </w:t>
            </w:r>
            <w:proofErr w:type="spellStart"/>
            <w:r w:rsidRPr="00FE42ED">
              <w:rPr>
                <w:rStyle w:val="Hperlink"/>
                <w:lang w:bidi="et-EE"/>
              </w:rPr>
              <w:t>Vaccine</w:t>
            </w:r>
            <w:proofErr w:type="spellEnd"/>
            <w:r w:rsidRPr="00FE42ED">
              <w:rPr>
                <w:rStyle w:val="Hperlink"/>
                <w:lang w:bidi="et-EE"/>
              </w:rPr>
              <w:t xml:space="preserve"> and Autism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Klein</w:t>
            </w:r>
            <w:proofErr w:type="spellEnd"/>
            <w:r w:rsidRPr="00FE42ED">
              <w:rPr>
                <w:lang w:bidi="et-EE"/>
              </w:rPr>
              <w:t xml:space="preserve"> KC, </w:t>
            </w:r>
            <w:proofErr w:type="spellStart"/>
            <w:r w:rsidRPr="00FE42ED">
              <w:rPr>
                <w:lang w:bidi="et-EE"/>
              </w:rPr>
              <w:t>Diehl</w:t>
            </w:r>
            <w:proofErr w:type="spellEnd"/>
            <w:r w:rsidRPr="00FE42ED">
              <w:rPr>
                <w:lang w:bidi="et-EE"/>
              </w:rPr>
              <w:t xml:space="preserve"> EB.  </w:t>
            </w:r>
            <w:proofErr w:type="spellStart"/>
            <w:r w:rsidRPr="00FE42ED">
              <w:rPr>
                <w:i/>
                <w:lang w:bidi="et-EE"/>
              </w:rPr>
              <w:t>The</w:t>
            </w:r>
            <w:proofErr w:type="spellEnd"/>
            <w:r w:rsidRPr="00FE42ED">
              <w:rPr>
                <w:i/>
                <w:lang w:bidi="et-EE"/>
              </w:rPr>
              <w:t xml:space="preserve"> </w:t>
            </w:r>
            <w:proofErr w:type="spellStart"/>
            <w:r w:rsidRPr="00FE42ED">
              <w:rPr>
                <w:i/>
                <w:lang w:bidi="et-EE"/>
              </w:rPr>
              <w:t>Annals</w:t>
            </w:r>
            <w:proofErr w:type="spellEnd"/>
            <w:r w:rsidRPr="00FE42ED">
              <w:rPr>
                <w:i/>
                <w:lang w:bidi="et-EE"/>
              </w:rPr>
              <w:t xml:space="preserve"> of </w:t>
            </w:r>
            <w:proofErr w:type="spellStart"/>
            <w:r w:rsidRPr="00FE42ED">
              <w:rPr>
                <w:i/>
                <w:lang w:bidi="et-EE"/>
              </w:rPr>
              <w:t>Pharmacotherapy</w:t>
            </w:r>
            <w:proofErr w:type="spellEnd"/>
            <w:r w:rsidRPr="00FE42ED">
              <w:rPr>
                <w:lang w:bidi="et-EE"/>
              </w:rPr>
              <w:t>. 2004; 38(7-8):1297-300 </w:t>
            </w:r>
          </w:p>
        </w:tc>
        <w:tc>
          <w:tcPr>
            <w:tcW w:w="0" w:type="auto"/>
            <w:hideMark/>
          </w:tcPr>
          <w:p w14:paraId="5E7D7410" w14:textId="102E9CF3" w:rsidR="00FE42ED" w:rsidRPr="00FE42ED" w:rsidRDefault="00FE42ED" w:rsidP="000C307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tuvastati kümme artiklit, milles hinnati MMR-i vaktsiini ja autismi võimalikku seost. Ülevaat</w:t>
            </w:r>
            <w:r w:rsidR="000C3078">
              <w:rPr>
                <w:lang w:bidi="et-EE"/>
              </w:rPr>
              <w:t>e</w:t>
            </w:r>
            <w:r w:rsidRPr="00FE42ED">
              <w:rPr>
                <w:lang w:bidi="et-EE"/>
              </w:rPr>
              <w:t xml:space="preserve">artiklid, kommentaarid ja hinnangud </w:t>
            </w:r>
            <w:proofErr w:type="spellStart"/>
            <w:r w:rsidRPr="00FE42ED">
              <w:rPr>
                <w:lang w:bidi="et-EE"/>
              </w:rPr>
              <w:t>autistlike</w:t>
            </w:r>
            <w:proofErr w:type="spellEnd"/>
            <w:r w:rsidRPr="00FE42ED">
              <w:rPr>
                <w:lang w:bidi="et-EE"/>
              </w:rPr>
              <w:t xml:space="preserve"> laste seedetrakti sümptomite ja MMR-i vaktsiini seoste kohta jäeti välja.</w:t>
            </w:r>
          </w:p>
        </w:tc>
        <w:tc>
          <w:tcPr>
            <w:tcW w:w="0" w:type="auto"/>
            <w:hideMark/>
          </w:tcPr>
          <w:p w14:paraId="0DDA7EB4" w14:textId="6747C1BC" w:rsidR="00FE42ED" w:rsidRPr="00FE42ED" w:rsidRDefault="00FE42ED" w:rsidP="000C3078">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Olemasolevate </w:t>
            </w:r>
            <w:r w:rsidR="000C3078">
              <w:rPr>
                <w:lang w:bidi="et-EE"/>
              </w:rPr>
              <w:t>kirjandus</w:t>
            </w:r>
            <w:r w:rsidRPr="00FE42ED">
              <w:rPr>
                <w:lang w:bidi="et-EE"/>
              </w:rPr>
              <w:t xml:space="preserve">allikate põhjal ilmneb, et MMR-i vaktsiini ja autismi tekke vahel puudub </w:t>
            </w:r>
            <w:r w:rsidR="000C3078">
              <w:rPr>
                <w:lang w:bidi="et-EE"/>
              </w:rPr>
              <w:t>põhjuslik</w:t>
            </w:r>
            <w:r w:rsidR="000C3078" w:rsidRPr="00FE42ED">
              <w:rPr>
                <w:lang w:bidi="et-EE"/>
              </w:rPr>
              <w:t xml:space="preserve"> </w:t>
            </w:r>
            <w:r w:rsidRPr="00FE42ED">
              <w:rPr>
                <w:lang w:bidi="et-EE"/>
              </w:rPr>
              <w:t>seos.</w:t>
            </w:r>
          </w:p>
        </w:tc>
      </w:tr>
      <w:tr w:rsidR="00FE42ED" w:rsidRPr="00FE42ED" w14:paraId="4C6F33D6"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0FC36887"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"http://tinyurl.com/66gtk2" \t "_blank" </w:instrText>
            </w:r>
            <w:r w:rsidR="004E12FB">
              <w:rPr>
                <w:rStyle w:val="Hperlink"/>
                <w:b w:val="0"/>
                <w:bCs w:val="0"/>
                <w:lang w:bidi="et-EE"/>
              </w:rPr>
              <w:fldChar w:fldCharType="separate"/>
            </w:r>
            <w:r w:rsidRPr="00FE42ED">
              <w:rPr>
                <w:rStyle w:val="Hperlink"/>
                <w:lang w:bidi="et-EE"/>
              </w:rPr>
              <w:t>Is</w:t>
            </w:r>
            <w:proofErr w:type="spellEnd"/>
            <w:r w:rsidRPr="00FE42ED">
              <w:rPr>
                <w:rStyle w:val="Hperlink"/>
                <w:lang w:bidi="et-EE"/>
              </w:rPr>
              <w:t xml:space="preserve"> </w:t>
            </w:r>
            <w:proofErr w:type="spellStart"/>
            <w:r w:rsidRPr="00FE42ED">
              <w:rPr>
                <w:rStyle w:val="Hperlink"/>
                <w:lang w:bidi="et-EE"/>
              </w:rPr>
              <w:t>There</w:t>
            </w:r>
            <w:proofErr w:type="spellEnd"/>
            <w:r w:rsidRPr="00FE42ED">
              <w:rPr>
                <w:rStyle w:val="Hperlink"/>
                <w:lang w:bidi="et-EE"/>
              </w:rPr>
              <w:t xml:space="preserve"> a '</w:t>
            </w:r>
            <w:proofErr w:type="spellStart"/>
            <w:r w:rsidRPr="00FE42ED">
              <w:rPr>
                <w:rStyle w:val="Hperlink"/>
                <w:lang w:bidi="et-EE"/>
              </w:rPr>
              <w:t>Regressive</w:t>
            </w:r>
            <w:proofErr w:type="spellEnd"/>
            <w:r w:rsidRPr="00FE42ED">
              <w:rPr>
                <w:rStyle w:val="Hperlink"/>
                <w:lang w:bidi="et-EE"/>
              </w:rPr>
              <w:t xml:space="preserve"> </w:t>
            </w:r>
            <w:proofErr w:type="spellStart"/>
            <w:r w:rsidRPr="00FE42ED">
              <w:rPr>
                <w:rStyle w:val="Hperlink"/>
                <w:lang w:bidi="et-EE"/>
              </w:rPr>
              <w:t>Phenotype</w:t>
            </w:r>
            <w:proofErr w:type="spellEnd"/>
            <w:r w:rsidRPr="00FE42ED">
              <w:rPr>
                <w:rStyle w:val="Hperlink"/>
                <w:lang w:bidi="et-EE"/>
              </w:rPr>
              <w:t xml:space="preserve">' of Autism </w:t>
            </w:r>
            <w:proofErr w:type="spellStart"/>
            <w:r w:rsidRPr="00FE42ED">
              <w:rPr>
                <w:rStyle w:val="Hperlink"/>
                <w:lang w:bidi="et-EE"/>
              </w:rPr>
              <w:t>Spectrum</w:t>
            </w:r>
            <w:proofErr w:type="spellEnd"/>
            <w:r w:rsidRPr="00FE42ED">
              <w:rPr>
                <w:rStyle w:val="Hperlink"/>
                <w:lang w:bidi="et-EE"/>
              </w:rPr>
              <w:t xml:space="preserve"> </w:t>
            </w:r>
            <w:proofErr w:type="spellStart"/>
            <w:r w:rsidRPr="00FE42ED">
              <w:rPr>
                <w:rStyle w:val="Hperlink"/>
                <w:lang w:bidi="et-EE"/>
              </w:rPr>
              <w:t>Disorder</w:t>
            </w:r>
            <w:proofErr w:type="spellEnd"/>
            <w:r w:rsidRPr="00FE42ED">
              <w:rPr>
                <w:rStyle w:val="Hperlink"/>
                <w:lang w:bidi="et-EE"/>
              </w:rPr>
              <w:t xml:space="preserve"> </w:t>
            </w:r>
            <w:proofErr w:type="spellStart"/>
            <w:r w:rsidRPr="00FE42ED">
              <w:rPr>
                <w:rStyle w:val="Hperlink"/>
                <w:lang w:bidi="et-EE"/>
              </w:rPr>
              <w:t>Associated</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A CPEA </w:t>
            </w:r>
            <w:proofErr w:type="spellStart"/>
            <w:r w:rsidRPr="00FE42ED">
              <w:rPr>
                <w:rStyle w:val="Hperlink"/>
                <w:lang w:bidi="et-EE"/>
              </w:rPr>
              <w:t>Study</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Richler</w:t>
            </w:r>
            <w:proofErr w:type="spellEnd"/>
            <w:r w:rsidRPr="00FE42ED">
              <w:rPr>
                <w:lang w:bidi="et-EE"/>
              </w:rPr>
              <w:t xml:space="preserve">, et </w:t>
            </w:r>
            <w:proofErr w:type="spellStart"/>
            <w:r w:rsidRPr="00FE42ED">
              <w:rPr>
                <w:lang w:bidi="et-EE"/>
              </w:rPr>
              <w:t>al</w:t>
            </w:r>
            <w:proofErr w:type="spellEnd"/>
            <w:r w:rsidRPr="00FE42ED">
              <w:rPr>
                <w:lang w:bidi="et-EE"/>
              </w:rPr>
              <w:t>.,</w:t>
            </w:r>
            <w:r w:rsidRPr="00FE42ED">
              <w:rPr>
                <w:i/>
                <w:lang w:bidi="et-EE"/>
              </w:rPr>
              <w:t xml:space="preserve"> </w:t>
            </w:r>
            <w:proofErr w:type="spellStart"/>
            <w:r w:rsidRPr="00FE42ED">
              <w:rPr>
                <w:i/>
                <w:lang w:bidi="et-EE"/>
              </w:rPr>
              <w:t>Journal</w:t>
            </w:r>
            <w:proofErr w:type="spellEnd"/>
            <w:r w:rsidRPr="00FE42ED">
              <w:rPr>
                <w:i/>
                <w:lang w:bidi="et-EE"/>
              </w:rPr>
              <w:t xml:space="preserve"> of Autism and </w:t>
            </w:r>
            <w:proofErr w:type="spellStart"/>
            <w:r w:rsidRPr="00FE42ED">
              <w:rPr>
                <w:i/>
                <w:lang w:bidi="et-EE"/>
              </w:rPr>
              <w:t>Developmental</w:t>
            </w:r>
            <w:proofErr w:type="spellEnd"/>
            <w:r w:rsidRPr="00FE42ED">
              <w:rPr>
                <w:i/>
                <w:lang w:bidi="et-EE"/>
              </w:rPr>
              <w:t xml:space="preserve"> </w:t>
            </w:r>
            <w:proofErr w:type="spellStart"/>
            <w:r w:rsidRPr="00FE42ED">
              <w:rPr>
                <w:i/>
                <w:lang w:bidi="et-EE"/>
              </w:rPr>
              <w:t>Disorders</w:t>
            </w:r>
            <w:proofErr w:type="spellEnd"/>
            <w:r w:rsidRPr="00FE42ED">
              <w:rPr>
                <w:lang w:bidi="et-EE"/>
              </w:rPr>
              <w:t>. 2006; 36(3): 299-316</w:t>
            </w:r>
          </w:p>
        </w:tc>
        <w:tc>
          <w:tcPr>
            <w:tcW w:w="0" w:type="auto"/>
            <w:hideMark/>
          </w:tcPr>
          <w:p w14:paraId="568DBF0F" w14:textId="21B6301C"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keskenduti 351 autismispektri häiretega lapsele ja 31 normaalselt arenevale lapsele, </w:t>
            </w:r>
            <w:r w:rsidR="000C3078">
              <w:rPr>
                <w:lang w:bidi="et-EE"/>
              </w:rPr>
              <w:t>kasutades</w:t>
            </w:r>
            <w:r w:rsidR="000C3078" w:rsidRPr="00FE42ED">
              <w:rPr>
                <w:lang w:bidi="et-EE"/>
              </w:rPr>
              <w:t xml:space="preserve"> </w:t>
            </w:r>
            <w:r w:rsidRPr="00FE42ED">
              <w:rPr>
                <w:lang w:bidi="et-EE"/>
              </w:rPr>
              <w:t xml:space="preserve">hooldaja intervjuusid, kirjeldamaks lapse sotsiaalse suhtlusega seotud oskuste varajast omandamist ja kaotamist. Enamiku laste puhul, kellel esinesid autismispektri häired ja </w:t>
            </w:r>
            <w:r w:rsidR="00460DDB">
              <w:rPr>
                <w:lang w:bidi="et-EE"/>
              </w:rPr>
              <w:t>taandareng</w:t>
            </w:r>
            <w:r w:rsidRPr="00FE42ED">
              <w:rPr>
                <w:lang w:bidi="et-EE"/>
              </w:rPr>
              <w:t>, oli eelnev areng olnud selgelt atüüpiline. </w:t>
            </w:r>
          </w:p>
        </w:tc>
        <w:tc>
          <w:tcPr>
            <w:tcW w:w="0" w:type="auto"/>
            <w:hideMark/>
          </w:tcPr>
          <w:p w14:paraId="16E78F3F" w14:textId="415B3B91"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0C3078" w:rsidRPr="00FE42ED">
              <w:rPr>
                <w:lang w:bidi="et-EE"/>
              </w:rPr>
              <w:t xml:space="preserve"> </w:t>
            </w:r>
            <w:r w:rsidR="000C3078">
              <w:rPr>
                <w:lang w:bidi="et-EE"/>
              </w:rPr>
              <w:t>P</w:t>
            </w:r>
            <w:r w:rsidR="000C3078" w:rsidRPr="00FE42ED">
              <w:rPr>
                <w:lang w:bidi="et-EE"/>
              </w:rPr>
              <w:t xml:space="preserve">uuduvad </w:t>
            </w:r>
            <w:r w:rsidR="000C3078">
              <w:rPr>
                <w:lang w:bidi="et-EE"/>
              </w:rPr>
              <w:t>t</w:t>
            </w:r>
            <w:r w:rsidRPr="00FE42ED">
              <w:rPr>
                <w:lang w:bidi="et-EE"/>
              </w:rPr>
              <w:t xml:space="preserve">õendid , et MMR-i vaktsiin võiks olla </w:t>
            </w:r>
            <w:proofErr w:type="spellStart"/>
            <w:r w:rsidRPr="00FE42ED">
              <w:rPr>
                <w:lang w:bidi="et-EE"/>
              </w:rPr>
              <w:t>autis</w:t>
            </w:r>
            <w:r w:rsidR="00095CEC">
              <w:rPr>
                <w:lang w:bidi="et-EE"/>
              </w:rPr>
              <w:t>t</w:t>
            </w:r>
            <w:r w:rsidRPr="00FE42ED">
              <w:rPr>
                <w:lang w:bidi="et-EE"/>
              </w:rPr>
              <w:t>like</w:t>
            </w:r>
            <w:proofErr w:type="spellEnd"/>
            <w:r w:rsidRPr="00FE42ED">
              <w:rPr>
                <w:lang w:bidi="et-EE"/>
              </w:rPr>
              <w:t xml:space="preserve"> sümptomite või </w:t>
            </w:r>
            <w:r w:rsidR="00460DDB">
              <w:rPr>
                <w:lang w:bidi="et-EE"/>
              </w:rPr>
              <w:t>taandarengu</w:t>
            </w:r>
            <w:r w:rsidR="00460DDB" w:rsidRPr="00FE42ED">
              <w:rPr>
                <w:lang w:bidi="et-EE"/>
              </w:rPr>
              <w:t xml:space="preserve"> </w:t>
            </w:r>
            <w:r w:rsidRPr="00FE42ED">
              <w:rPr>
                <w:lang w:bidi="et-EE"/>
              </w:rPr>
              <w:t>põhjuseks.</w:t>
            </w:r>
          </w:p>
        </w:tc>
      </w:tr>
      <w:tr w:rsidR="00FE42ED" w:rsidRPr="00FE42ED" w14:paraId="624C7CD7"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1246B50" w14:textId="77777777" w:rsidR="00FE42ED" w:rsidRPr="00FE42ED" w:rsidRDefault="00FE42ED" w:rsidP="00FE42ED">
            <w:pPr>
              <w:spacing w:after="160" w:line="259" w:lineRule="auto"/>
            </w:pPr>
            <w:r w:rsidRPr="00FE42ED">
              <w:rPr>
                <w:lang w:bidi="et-EE"/>
              </w:rPr>
              <w:lastRenderedPageBreak/>
              <w:t>​</w:t>
            </w:r>
            <w:proofErr w:type="spellStart"/>
            <w:r w:rsidR="004E12FB">
              <w:rPr>
                <w:rStyle w:val="Hperlink"/>
                <w:lang w:bidi="et-EE"/>
              </w:rPr>
              <w:fldChar w:fldCharType="begin"/>
            </w:r>
            <w:r w:rsidR="004E12FB">
              <w:rPr>
                <w:rStyle w:val="Hperlink"/>
                <w:b w:val="0"/>
                <w:bCs w:val="0"/>
                <w:lang w:bidi="et-EE"/>
              </w:rPr>
              <w:instrText xml:space="preserve"> HYPERLINK "http://tinyurl.com/5c27nu" \t "_bl</w:instrText>
            </w:r>
            <w:r w:rsidR="004E12FB">
              <w:rPr>
                <w:rStyle w:val="Hperlink"/>
                <w:b w:val="0"/>
                <w:bCs w:val="0"/>
                <w:lang w:bidi="et-EE"/>
              </w:rPr>
              <w:instrText xml:space="preserve">ank" </w:instrText>
            </w:r>
            <w:r w:rsidR="004E12FB">
              <w:rPr>
                <w:rStyle w:val="Hperlink"/>
                <w:b w:val="0"/>
                <w:bCs w:val="0"/>
                <w:lang w:bidi="et-EE"/>
              </w:rPr>
              <w:fldChar w:fldCharType="separate"/>
            </w:r>
            <w:r w:rsidRPr="00FE42ED">
              <w:rPr>
                <w:rStyle w:val="Hperlink"/>
                <w:lang w:bidi="et-EE"/>
              </w:rPr>
              <w:t>Pervasive</w:t>
            </w:r>
            <w:proofErr w:type="spellEnd"/>
            <w:r w:rsidRPr="00FE42ED">
              <w:rPr>
                <w:rStyle w:val="Hperlink"/>
                <w:lang w:bidi="et-EE"/>
              </w:rPr>
              <w:t xml:space="preserve">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in Montreal and Quebec, </w:t>
            </w:r>
            <w:proofErr w:type="spellStart"/>
            <w:r w:rsidRPr="00FE42ED">
              <w:rPr>
                <w:rStyle w:val="Hperlink"/>
                <w:lang w:bidi="et-EE"/>
              </w:rPr>
              <w:t>Canada</w:t>
            </w:r>
            <w:proofErr w:type="spellEnd"/>
            <w:r w:rsidRPr="00FE42ED">
              <w:rPr>
                <w:rStyle w:val="Hperlink"/>
                <w:lang w:bidi="et-EE"/>
              </w:rPr>
              <w:t xml:space="preserve">: </w:t>
            </w:r>
            <w:proofErr w:type="spellStart"/>
            <w:r w:rsidRPr="00FE42ED">
              <w:rPr>
                <w:rStyle w:val="Hperlink"/>
                <w:lang w:bidi="et-EE"/>
              </w:rPr>
              <w:t>Prevalence</w:t>
            </w:r>
            <w:proofErr w:type="spellEnd"/>
            <w:r w:rsidRPr="00FE42ED">
              <w:rPr>
                <w:rStyle w:val="Hperlink"/>
                <w:lang w:bidi="et-EE"/>
              </w:rPr>
              <w:t xml:space="preserve"> and </w:t>
            </w:r>
            <w:proofErr w:type="spellStart"/>
            <w:r w:rsidRPr="00FE42ED">
              <w:rPr>
                <w:rStyle w:val="Hperlink"/>
                <w:lang w:bidi="et-EE"/>
              </w:rPr>
              <w:t>Links</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Immunizations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Fombonne</w:t>
            </w:r>
            <w:proofErr w:type="spellEnd"/>
            <w:r w:rsidRPr="00FE42ED">
              <w:rPr>
                <w:lang w:bidi="et-EE"/>
              </w:rPr>
              <w:t xml:space="preserve"> 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2006; 118(1): e139-50</w:t>
            </w:r>
          </w:p>
        </w:tc>
        <w:tc>
          <w:tcPr>
            <w:tcW w:w="0" w:type="auto"/>
            <w:hideMark/>
          </w:tcPr>
          <w:p w14:paraId="4D35BC58"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 </w:t>
            </w:r>
            <w:proofErr w:type="spellStart"/>
            <w:r w:rsidRPr="00FE42ED">
              <w:rPr>
                <w:lang w:bidi="et-EE"/>
              </w:rPr>
              <w:t>tiomersaali</w:t>
            </w:r>
            <w:proofErr w:type="spellEnd"/>
            <w:r w:rsidRPr="00FE42ED">
              <w:rPr>
                <w:lang w:bidi="et-EE"/>
              </w:rPr>
              <w:t xml:space="preserve"> ja MMR-i vaktsiini manustamise kohta 28 000 ajavahemikus 1987–1998. aastal sündinud Kanada lapse seas, kellest 180 puhul tuvastati üldine arenguhäire. </w:t>
            </w:r>
          </w:p>
        </w:tc>
        <w:tc>
          <w:tcPr>
            <w:tcW w:w="0" w:type="auto"/>
            <w:hideMark/>
          </w:tcPr>
          <w:p w14:paraId="21876578" w14:textId="3422F90C" w:rsidR="00FE42ED" w:rsidRPr="00FE42ED" w:rsidRDefault="00FE42ED" w:rsidP="00A71EE2">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​Andmete</w:t>
            </w:r>
            <w:r w:rsidR="00A71EE2">
              <w:rPr>
                <w:lang w:bidi="et-EE"/>
              </w:rPr>
              <w:t xml:space="preserve"> põhjal</w:t>
            </w:r>
            <w:r w:rsidRPr="00FE42ED">
              <w:rPr>
                <w:lang w:bidi="et-EE"/>
              </w:rPr>
              <w:t xml:space="preserve"> välistatakse seos üldise arenguhäire ja etüül-elavhõbeda kõrge taseme vahel, mis on võrreldav USAs 1990ndatel kogetuga, või üldise arenguhäire ja MMR-i vaktsiini </w:t>
            </w:r>
            <w:r w:rsidR="00A71EE2">
              <w:rPr>
                <w:lang w:bidi="et-EE"/>
              </w:rPr>
              <w:t xml:space="preserve">ühe või kahe </w:t>
            </w:r>
            <w:r w:rsidR="00A71EE2" w:rsidRPr="00FE42ED">
              <w:rPr>
                <w:lang w:bidi="et-EE"/>
              </w:rPr>
              <w:t xml:space="preserve">doosi </w:t>
            </w:r>
            <w:r w:rsidRPr="00FE42ED">
              <w:rPr>
                <w:lang w:bidi="et-EE"/>
              </w:rPr>
              <w:t>vahel.</w:t>
            </w:r>
          </w:p>
        </w:tc>
      </w:tr>
      <w:tr w:rsidR="00FE42ED" w:rsidRPr="00FE42ED" w14:paraId="47D90916"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2B5E328D"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"http://tinyurl.com/ddnqq7" \t "_blank" </w:instrText>
            </w:r>
            <w:r w:rsidR="004E12FB">
              <w:rPr>
                <w:rStyle w:val="Hperlink"/>
                <w:b w:val="0"/>
                <w:bCs w:val="0"/>
                <w:lang w:bidi="et-EE"/>
              </w:rPr>
              <w:fldChar w:fldCharType="separate"/>
            </w:r>
            <w:r w:rsidRPr="00FE42ED">
              <w:rPr>
                <w:rStyle w:val="Hperlink"/>
                <w:lang w:bidi="et-EE"/>
              </w:rPr>
              <w:t>Immunizations</w:t>
            </w:r>
            <w:proofErr w:type="spellEnd"/>
            <w:r w:rsidRPr="00FE42ED">
              <w:rPr>
                <w:rStyle w:val="Hperlink"/>
                <w:lang w:bidi="et-EE"/>
              </w:rPr>
              <w:t xml:space="preserve"> and Autism: A </w:t>
            </w:r>
            <w:proofErr w:type="spellStart"/>
            <w:r w:rsidRPr="00FE42ED">
              <w:rPr>
                <w:rStyle w:val="Hperlink"/>
                <w:lang w:bidi="et-EE"/>
              </w:rPr>
              <w:t>Review</w:t>
            </w:r>
            <w:proofErr w:type="spellEnd"/>
            <w:r w:rsidRPr="00FE42ED">
              <w:rPr>
                <w:rStyle w:val="Hperlink"/>
                <w:lang w:bidi="et-EE"/>
              </w:rPr>
              <w:t xml:space="preserve"> of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Literature</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Doja</w:t>
            </w:r>
            <w:proofErr w:type="spellEnd"/>
            <w:r w:rsidRPr="00FE42ED">
              <w:rPr>
                <w:lang w:bidi="et-EE"/>
              </w:rPr>
              <w:t xml:space="preserve"> A, and </w:t>
            </w:r>
            <w:proofErr w:type="spellStart"/>
            <w:r w:rsidRPr="00FE42ED">
              <w:rPr>
                <w:lang w:bidi="et-EE"/>
              </w:rPr>
              <w:t>Roberts</w:t>
            </w:r>
            <w:proofErr w:type="spellEnd"/>
            <w:r w:rsidRPr="00FE42ED">
              <w:rPr>
                <w:lang w:bidi="et-EE"/>
              </w:rPr>
              <w:t xml:space="preserve"> W, </w:t>
            </w:r>
            <w:proofErr w:type="spellStart"/>
            <w:r w:rsidRPr="00FE42ED">
              <w:rPr>
                <w:i/>
                <w:lang w:bidi="et-EE"/>
              </w:rPr>
              <w:t>The</w:t>
            </w:r>
            <w:proofErr w:type="spellEnd"/>
            <w:r w:rsidRPr="00FE42ED">
              <w:rPr>
                <w:i/>
                <w:lang w:bidi="et-EE"/>
              </w:rPr>
              <w:t xml:space="preserve"> </w:t>
            </w:r>
            <w:proofErr w:type="spellStart"/>
            <w:r w:rsidRPr="00FE42ED">
              <w:rPr>
                <w:i/>
                <w:lang w:bidi="et-EE"/>
              </w:rPr>
              <w:t>Canadian</w:t>
            </w:r>
            <w:proofErr w:type="spellEnd"/>
            <w:r w:rsidRPr="00FE42ED">
              <w:rPr>
                <w:i/>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Neurological</w:t>
            </w:r>
            <w:proofErr w:type="spellEnd"/>
            <w:r w:rsidRPr="00FE42ED">
              <w:rPr>
                <w:i/>
                <w:lang w:bidi="et-EE"/>
              </w:rPr>
              <w:t xml:space="preserve"> </w:t>
            </w:r>
            <w:proofErr w:type="spellStart"/>
            <w:r w:rsidRPr="00FE42ED">
              <w:rPr>
                <w:i/>
                <w:lang w:bidi="et-EE"/>
              </w:rPr>
              <w:t>Sciences</w:t>
            </w:r>
            <w:proofErr w:type="spellEnd"/>
            <w:r w:rsidRPr="00FE42ED">
              <w:rPr>
                <w:lang w:bidi="et-EE"/>
              </w:rPr>
              <w:t>. 2006; 33(4): 341-6​</w:t>
            </w:r>
          </w:p>
        </w:tc>
        <w:tc>
          <w:tcPr>
            <w:tcW w:w="0" w:type="auto"/>
            <w:hideMark/>
          </w:tcPr>
          <w:p w14:paraId="57C61B05" w14:textId="527CC945" w:rsidR="00FE42ED" w:rsidRPr="00FE42ED" w:rsidRDefault="00FE42ED" w:rsidP="00E75849">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A71EE2">
              <w:rPr>
                <w:lang w:bidi="et-EE"/>
              </w:rPr>
              <w:t>Kirjandusa</w:t>
            </w:r>
            <w:r w:rsidRPr="00FE42ED">
              <w:rPr>
                <w:lang w:bidi="et-EE"/>
              </w:rPr>
              <w:t xml:space="preserve">llikate ülevaate käigus leiti väga vähe uuringuid, mis </w:t>
            </w:r>
            <w:r w:rsidR="00E75849">
              <w:rPr>
                <w:lang w:bidi="et-EE"/>
              </w:rPr>
              <w:t>toetasid</w:t>
            </w:r>
            <w:r w:rsidR="00E75849" w:rsidRPr="00FE42ED">
              <w:rPr>
                <w:lang w:bidi="et-EE"/>
              </w:rPr>
              <w:t xml:space="preserve"> </w:t>
            </w:r>
            <w:r w:rsidRPr="00FE42ED">
              <w:rPr>
                <w:lang w:bidi="et-EE"/>
              </w:rPr>
              <w:t xml:space="preserve">vaktsiinide ja autismi vahelist seost, kusjuures valdavas enamuses neist ei </w:t>
            </w:r>
            <w:r w:rsidR="00E75849">
              <w:rPr>
                <w:lang w:bidi="et-EE"/>
              </w:rPr>
              <w:t xml:space="preserve">leitud </w:t>
            </w:r>
            <w:r w:rsidRPr="00FE42ED">
              <w:rPr>
                <w:lang w:bidi="et-EE"/>
              </w:rPr>
              <w:t>põhjuslik</w:t>
            </w:r>
            <w:r w:rsidR="00E75849">
              <w:rPr>
                <w:lang w:bidi="et-EE"/>
              </w:rPr>
              <w:t>k</w:t>
            </w:r>
            <w:r w:rsidRPr="00FE42ED">
              <w:rPr>
                <w:lang w:bidi="et-EE"/>
              </w:rPr>
              <w:t>u seos</w:t>
            </w:r>
            <w:r w:rsidR="00E75849">
              <w:rPr>
                <w:lang w:bidi="et-EE"/>
              </w:rPr>
              <w:t>t</w:t>
            </w:r>
            <w:r w:rsidRPr="00FE42ED">
              <w:rPr>
                <w:lang w:bidi="et-EE"/>
              </w:rPr>
              <w:t xml:space="preserve"> leetrite, mumpsi ja punetiste (MMR) vaktsiini ja autismi vahel. Küll aga on vaktsiini säilitusainele </w:t>
            </w:r>
            <w:proofErr w:type="spellStart"/>
            <w:r w:rsidRPr="00FE42ED">
              <w:rPr>
                <w:lang w:bidi="et-EE"/>
              </w:rPr>
              <w:t>tiomersaalile</w:t>
            </w:r>
            <w:proofErr w:type="spellEnd"/>
            <w:r w:rsidRPr="00FE42ED">
              <w:rPr>
                <w:lang w:bidi="et-EE"/>
              </w:rPr>
              <w:t xml:space="preserve"> hüpoteetiliselt omistatud võime põhjustada autismi.</w:t>
            </w:r>
          </w:p>
        </w:tc>
        <w:tc>
          <w:tcPr>
            <w:tcW w:w="0" w:type="auto"/>
            <w:hideMark/>
          </w:tcPr>
          <w:p w14:paraId="660779D0" w14:textId="24E92D9D" w:rsidR="00FE42ED" w:rsidRPr="00FE42ED" w:rsidRDefault="00FE42ED" w:rsidP="00E75849">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Siiski ei ole leitud veenvaid tõendeid vaktsiini säilitusaine </w:t>
            </w:r>
            <w:proofErr w:type="spellStart"/>
            <w:r w:rsidRPr="00FE42ED">
              <w:rPr>
                <w:lang w:bidi="et-EE"/>
              </w:rPr>
              <w:t>tiomersaali</w:t>
            </w:r>
            <w:proofErr w:type="spellEnd"/>
            <w:r w:rsidRPr="00FE42ED">
              <w:rPr>
                <w:lang w:bidi="et-EE"/>
              </w:rPr>
              <w:t xml:space="preserve"> ja autismi ega autismi puhul kasutatava </w:t>
            </w:r>
            <w:proofErr w:type="spellStart"/>
            <w:r w:rsidRPr="00FE42ED">
              <w:rPr>
                <w:lang w:bidi="et-EE"/>
              </w:rPr>
              <w:t>kelaatravi</w:t>
            </w:r>
            <w:proofErr w:type="spellEnd"/>
            <w:r w:rsidRPr="00FE42ED">
              <w:rPr>
                <w:lang w:bidi="et-EE"/>
              </w:rPr>
              <w:t xml:space="preserve"> vahel.</w:t>
            </w:r>
          </w:p>
        </w:tc>
      </w:tr>
      <w:tr w:rsidR="00FE42ED" w:rsidRPr="00FE42ED" w14:paraId="50BFF1FB"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C3E79BD" w14:textId="77777777" w:rsidR="00FE42ED" w:rsidRPr="00FE42ED" w:rsidRDefault="00FE42ED" w:rsidP="00FE42ED">
            <w:pPr>
              <w:spacing w:after="160" w:line="259" w:lineRule="auto"/>
            </w:pPr>
            <w:r w:rsidRPr="00FE42ED">
              <w:rPr>
                <w:lang w:bidi="et-EE"/>
              </w:rPr>
              <w:t>​</w:t>
            </w:r>
            <w:hyperlink r:id="rId24" w:history="1">
              <w:r w:rsidRPr="00FE42ED">
                <w:rPr>
                  <w:rStyle w:val="Hperlink"/>
                  <w:lang w:bidi="et-EE"/>
                </w:rPr>
                <w:t xml:space="preserve">No </w:t>
              </w:r>
              <w:proofErr w:type="spellStart"/>
              <w:r w:rsidRPr="00FE42ED">
                <w:rPr>
                  <w:rStyle w:val="Hperlink"/>
                  <w:lang w:bidi="et-EE"/>
                </w:rPr>
                <w:t>Evidence</w:t>
              </w:r>
              <w:proofErr w:type="spellEnd"/>
              <w:r w:rsidRPr="00FE42ED">
                <w:rPr>
                  <w:rStyle w:val="Hperlink"/>
                  <w:lang w:bidi="et-EE"/>
                </w:rPr>
                <w:t xml:space="preserve"> of </w:t>
              </w:r>
              <w:proofErr w:type="spellStart"/>
              <w:r w:rsidRPr="00FE42ED">
                <w:rPr>
                  <w:rStyle w:val="Hperlink"/>
                  <w:lang w:bidi="et-EE"/>
                </w:rPr>
                <w:t>Persisting</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 xml:space="preserve"> Virus in </w:t>
              </w:r>
              <w:proofErr w:type="spellStart"/>
              <w:r w:rsidRPr="00FE42ED">
                <w:rPr>
                  <w:rStyle w:val="Hperlink"/>
                  <w:lang w:bidi="et-EE"/>
                </w:rPr>
                <w:t>Peripheral</w:t>
              </w:r>
              <w:proofErr w:type="spellEnd"/>
              <w:r w:rsidRPr="00FE42ED">
                <w:rPr>
                  <w:rStyle w:val="Hperlink"/>
                  <w:lang w:bidi="et-EE"/>
                </w:rPr>
                <w:t xml:space="preserve"> </w:t>
              </w:r>
              <w:proofErr w:type="spellStart"/>
              <w:r w:rsidRPr="00FE42ED">
                <w:rPr>
                  <w:rStyle w:val="Hperlink"/>
                  <w:lang w:bidi="et-EE"/>
                </w:rPr>
                <w:t>Blood</w:t>
              </w:r>
              <w:proofErr w:type="spellEnd"/>
              <w:r w:rsidRPr="00FE42ED">
                <w:rPr>
                  <w:rStyle w:val="Hperlink"/>
                  <w:lang w:bidi="et-EE"/>
                </w:rPr>
                <w:t xml:space="preserve"> </w:t>
              </w:r>
              <w:proofErr w:type="spellStart"/>
              <w:r w:rsidRPr="00FE42ED">
                <w:rPr>
                  <w:rStyle w:val="Hperlink"/>
                  <w:lang w:bidi="et-EE"/>
                </w:rPr>
                <w:t>Mononuclear</w:t>
              </w:r>
              <w:proofErr w:type="spellEnd"/>
              <w:r w:rsidRPr="00FE42ED">
                <w:rPr>
                  <w:rStyle w:val="Hperlink"/>
                  <w:lang w:bidi="et-EE"/>
                </w:rPr>
                <w:t xml:space="preserve"> </w:t>
              </w:r>
              <w:proofErr w:type="spellStart"/>
              <w:r w:rsidRPr="00FE42ED">
                <w:rPr>
                  <w:rStyle w:val="Hperlink"/>
                  <w:lang w:bidi="et-EE"/>
                </w:rPr>
                <w:t>Cells</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Children</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Autism </w:t>
              </w:r>
              <w:proofErr w:type="spellStart"/>
              <w:r w:rsidRPr="00FE42ED">
                <w:rPr>
                  <w:rStyle w:val="Hperlink"/>
                  <w:lang w:bidi="et-EE"/>
                </w:rPr>
                <w:t>Spectrum</w:t>
              </w:r>
              <w:proofErr w:type="spellEnd"/>
              <w:r w:rsidRPr="00FE42ED">
                <w:rPr>
                  <w:rStyle w:val="Hperlink"/>
                  <w:lang w:bidi="et-EE"/>
                </w:rPr>
                <w:t xml:space="preserve"> </w:t>
              </w:r>
              <w:proofErr w:type="spellStart"/>
              <w:r w:rsidRPr="00FE42ED">
                <w:rPr>
                  <w:rStyle w:val="Hperlink"/>
                  <w:lang w:bidi="et-EE"/>
                </w:rPr>
                <w:t>Disorder</w:t>
              </w:r>
              <w:proofErr w:type="spellEnd"/>
            </w:hyperlink>
            <w:r w:rsidRPr="00FE42ED">
              <w:rPr>
                <w:lang w:bidi="et-EE"/>
              </w:rPr>
              <w:br/>
            </w:r>
            <w:r w:rsidRPr="00FE42ED">
              <w:rPr>
                <w:lang w:bidi="et-EE"/>
              </w:rPr>
              <w:br/>
            </w:r>
            <w:proofErr w:type="spellStart"/>
            <w:r w:rsidRPr="00FE42ED">
              <w:rPr>
                <w:lang w:bidi="et-EE"/>
              </w:rPr>
              <w:t>D'Souza</w:t>
            </w:r>
            <w:proofErr w:type="spellEnd"/>
            <w:r w:rsidRPr="00FE42ED">
              <w:rPr>
                <w:lang w:bidi="et-EE"/>
              </w:rPr>
              <w:t xml:space="preserve"> Y,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2006; 118(4): 1664-75. ​</w:t>
            </w:r>
          </w:p>
        </w:tc>
        <w:tc>
          <w:tcPr>
            <w:tcW w:w="0" w:type="auto"/>
            <w:hideMark/>
          </w:tcPr>
          <w:p w14:paraId="33D14551" w14:textId="7F306AAB" w:rsidR="00FE42ED" w:rsidRPr="00FE42ED" w:rsidRDefault="00FE42ED" w:rsidP="006D70E1">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Pr="00A4320D">
              <w:rPr>
                <w:lang w:bidi="et-EE"/>
              </w:rPr>
              <w:t xml:space="preserve">Uuringus võeti 54 autismispektri häiretega lapselt ja 34 normaalse arenguga lapselt perifeerse vere </w:t>
            </w:r>
            <w:proofErr w:type="spellStart"/>
            <w:r w:rsidRPr="00A4320D">
              <w:rPr>
                <w:lang w:bidi="et-EE"/>
              </w:rPr>
              <w:t>mononukleaarsed</w:t>
            </w:r>
            <w:proofErr w:type="spellEnd"/>
            <w:r w:rsidRPr="00A4320D">
              <w:rPr>
                <w:lang w:bidi="et-EE"/>
              </w:rPr>
              <w:t xml:space="preserve"> rakud ning viidi läbi kuni neli reaalaja polümeraasi ahelreaktsiooni testi ja kaks pesastatud polümeraasi ahelreaktsiooni analüüsi.</w:t>
            </w:r>
            <w:r w:rsidRPr="00FE42ED">
              <w:rPr>
                <w:lang w:bidi="et-EE"/>
              </w:rPr>
              <w:t xml:space="preserve"> Mõlema kontrollrühma ühestki proovist ei leitud leetrite viiruse geenist pärinevaid nukleiinhappeid. Pesastatud polümeraasi ahelreaktsiooni ja uuringu-sisese testimise käigus ei andnud ükski proov positiivseid tulemusi. Lisaks ei olnud rühma</w:t>
            </w:r>
            <w:r w:rsidR="006D70E1">
              <w:rPr>
                <w:lang w:bidi="et-EE"/>
              </w:rPr>
              <w:t>de</w:t>
            </w:r>
            <w:r w:rsidRPr="00FE42ED">
              <w:rPr>
                <w:lang w:bidi="et-EE"/>
              </w:rPr>
              <w:t xml:space="preserve"> vahel erinevus</w:t>
            </w:r>
            <w:r w:rsidR="006D70E1">
              <w:rPr>
                <w:lang w:bidi="et-EE"/>
              </w:rPr>
              <w:t>t</w:t>
            </w:r>
            <w:r w:rsidRPr="00FE42ED">
              <w:rPr>
                <w:lang w:bidi="et-EE"/>
              </w:rPr>
              <w:t xml:space="preserve"> leetrite vastaste antikehade tiitrite</w:t>
            </w:r>
            <w:r w:rsidR="006D70E1">
              <w:rPr>
                <w:lang w:bidi="et-EE"/>
              </w:rPr>
              <w:t>s</w:t>
            </w:r>
            <w:r w:rsidRPr="00FE42ED">
              <w:rPr>
                <w:lang w:bidi="et-EE"/>
              </w:rPr>
              <w:t>. </w:t>
            </w:r>
          </w:p>
        </w:tc>
        <w:tc>
          <w:tcPr>
            <w:tcW w:w="0" w:type="auto"/>
            <w:hideMark/>
          </w:tcPr>
          <w:p w14:paraId="7E5CFF6D"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​Tõendid puuduvad leetrite viiruse püsivuse kohta autismispektri häiretega laste perifeerse vere </w:t>
            </w:r>
            <w:proofErr w:type="spellStart"/>
            <w:r w:rsidRPr="00FE42ED">
              <w:rPr>
                <w:lang w:bidi="et-EE"/>
              </w:rPr>
              <w:t>mononukleaarsetes</w:t>
            </w:r>
            <w:proofErr w:type="spellEnd"/>
            <w:r w:rsidRPr="00FE42ED">
              <w:rPr>
                <w:lang w:bidi="et-EE"/>
              </w:rPr>
              <w:t xml:space="preserve"> rakkudes.</w:t>
            </w:r>
          </w:p>
        </w:tc>
      </w:tr>
      <w:tr w:rsidR="00FE42ED" w:rsidRPr="00FE42ED" w14:paraId="27221A3A"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EB30DE9" w14:textId="77777777" w:rsidR="00FE42ED" w:rsidRPr="00FE42ED" w:rsidRDefault="00FE42ED" w:rsidP="00FE42ED">
            <w:pPr>
              <w:spacing w:after="160" w:line="259" w:lineRule="auto"/>
            </w:pPr>
            <w:r w:rsidRPr="00FE42ED">
              <w:rPr>
                <w:lang w:bidi="et-EE"/>
              </w:rPr>
              <w:t>​</w:t>
            </w:r>
            <w:hyperlink r:id="rId25" w:tgtFrame="_blank" w:history="1">
              <w:r w:rsidRPr="00FE42ED">
                <w:rPr>
                  <w:rStyle w:val="Hperlink"/>
                  <w:lang w:bidi="et-EE"/>
                </w:rPr>
                <w:t>MMR-</w:t>
              </w:r>
              <w:proofErr w:type="spellStart"/>
              <w:r w:rsidRPr="00FE42ED">
                <w:rPr>
                  <w:rStyle w:val="Hperlink"/>
                  <w:lang w:bidi="et-EE"/>
                </w:rPr>
                <w:t>Vaccine</w:t>
              </w:r>
              <w:proofErr w:type="spellEnd"/>
              <w:r w:rsidRPr="00FE42ED">
                <w:rPr>
                  <w:rStyle w:val="Hperlink"/>
                  <w:lang w:bidi="et-EE"/>
                </w:rPr>
                <w:t xml:space="preserve"> and </w:t>
              </w:r>
              <w:proofErr w:type="spellStart"/>
              <w:r w:rsidRPr="00FE42ED">
                <w:rPr>
                  <w:rStyle w:val="Hperlink"/>
                  <w:lang w:bidi="et-EE"/>
                </w:rPr>
                <w:t>Regression</w:t>
              </w:r>
              <w:proofErr w:type="spellEnd"/>
              <w:r w:rsidRPr="00FE42ED">
                <w:rPr>
                  <w:rStyle w:val="Hperlink"/>
                  <w:lang w:bidi="et-EE"/>
                </w:rPr>
                <w:t xml:space="preserve"> in Autism </w:t>
              </w:r>
              <w:proofErr w:type="spellStart"/>
              <w:r w:rsidRPr="00FE42ED">
                <w:rPr>
                  <w:rStyle w:val="Hperlink"/>
                  <w:lang w:bidi="et-EE"/>
                </w:rPr>
                <w:t>Spectrum</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w:t>
              </w:r>
              <w:proofErr w:type="spellStart"/>
              <w:r w:rsidRPr="00FE42ED">
                <w:rPr>
                  <w:rStyle w:val="Hperlink"/>
                  <w:lang w:bidi="et-EE"/>
                </w:rPr>
                <w:t>Negative</w:t>
              </w:r>
              <w:proofErr w:type="spellEnd"/>
              <w:r w:rsidRPr="00FE42ED">
                <w:rPr>
                  <w:rStyle w:val="Hperlink"/>
                  <w:lang w:bidi="et-EE"/>
                </w:rPr>
                <w:t xml:space="preserve"> </w:t>
              </w:r>
              <w:proofErr w:type="spellStart"/>
              <w:r w:rsidRPr="00FE42ED">
                <w:rPr>
                  <w:rStyle w:val="Hperlink"/>
                  <w:lang w:bidi="et-EE"/>
                </w:rPr>
                <w:t>Results</w:t>
              </w:r>
              <w:proofErr w:type="spellEnd"/>
              <w:r w:rsidRPr="00FE42ED">
                <w:rPr>
                  <w:rStyle w:val="Hperlink"/>
                  <w:lang w:bidi="et-EE"/>
                </w:rPr>
                <w:t xml:space="preserve"> </w:t>
              </w:r>
              <w:proofErr w:type="spellStart"/>
              <w:r w:rsidRPr="00FE42ED">
                <w:rPr>
                  <w:rStyle w:val="Hperlink"/>
                  <w:lang w:bidi="et-EE"/>
                </w:rPr>
                <w:t>Presented</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Japan</w:t>
              </w:r>
              <w:proofErr w:type="spellEnd"/>
            </w:hyperlink>
            <w:r w:rsidRPr="00FE42ED">
              <w:rPr>
                <w:lang w:bidi="et-EE"/>
              </w:rPr>
              <w:br/>
            </w:r>
            <w:r w:rsidRPr="00FE42ED">
              <w:rPr>
                <w:lang w:bidi="et-EE"/>
              </w:rPr>
              <w:br/>
            </w:r>
            <w:proofErr w:type="spellStart"/>
            <w:r w:rsidRPr="00FE42ED">
              <w:rPr>
                <w:lang w:bidi="et-EE"/>
              </w:rPr>
              <w:t>Uchiyama</w:t>
            </w:r>
            <w:proofErr w:type="spellEnd"/>
            <w:r w:rsidRPr="00FE42ED">
              <w:rPr>
                <w:lang w:bidi="et-EE"/>
              </w:rPr>
              <w:t xml:space="preserve"> T, et </w:t>
            </w:r>
            <w:proofErr w:type="spellStart"/>
            <w:r w:rsidRPr="00FE42ED">
              <w:rPr>
                <w:lang w:bidi="et-EE"/>
              </w:rPr>
              <w:t>al</w:t>
            </w:r>
            <w:proofErr w:type="spellEnd"/>
            <w:r w:rsidRPr="00FE42ED">
              <w:rPr>
                <w:lang w:bidi="et-EE"/>
              </w:rPr>
              <w:t xml:space="preserve">., </w:t>
            </w:r>
            <w:proofErr w:type="spellStart"/>
            <w:r w:rsidRPr="00FE42ED">
              <w:rPr>
                <w:i/>
                <w:lang w:bidi="et-EE"/>
              </w:rPr>
              <w:t>Journal</w:t>
            </w:r>
            <w:proofErr w:type="spellEnd"/>
            <w:r w:rsidRPr="00FE42ED">
              <w:rPr>
                <w:i/>
                <w:lang w:bidi="et-EE"/>
              </w:rPr>
              <w:t xml:space="preserve"> of Autism and </w:t>
            </w:r>
            <w:proofErr w:type="spellStart"/>
            <w:r w:rsidRPr="00FE42ED">
              <w:rPr>
                <w:i/>
                <w:lang w:bidi="et-EE"/>
              </w:rPr>
              <w:t>Developmental</w:t>
            </w:r>
            <w:proofErr w:type="spellEnd"/>
            <w:r w:rsidRPr="00FE42ED">
              <w:rPr>
                <w:i/>
                <w:lang w:bidi="et-EE"/>
              </w:rPr>
              <w:t xml:space="preserve"> </w:t>
            </w:r>
            <w:proofErr w:type="spellStart"/>
            <w:r w:rsidRPr="00FE42ED">
              <w:rPr>
                <w:i/>
                <w:lang w:bidi="et-EE"/>
              </w:rPr>
              <w:t>Disorders</w:t>
            </w:r>
            <w:proofErr w:type="spellEnd"/>
            <w:r w:rsidRPr="00FE42ED">
              <w:rPr>
                <w:lang w:bidi="et-EE"/>
              </w:rPr>
              <w:t>. 2007; 37(2): 210-7</w:t>
            </w:r>
          </w:p>
        </w:tc>
        <w:tc>
          <w:tcPr>
            <w:tcW w:w="0" w:type="auto"/>
            <w:hideMark/>
          </w:tcPr>
          <w:p w14:paraId="66299AC7" w14:textId="34C92409"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 </w:t>
            </w:r>
            <w:r w:rsidR="006D70E1">
              <w:rPr>
                <w:lang w:bidi="et-EE"/>
              </w:rPr>
              <w:t xml:space="preserve">hõlmas </w:t>
            </w:r>
            <w:r w:rsidRPr="00FE42ED">
              <w:rPr>
                <w:lang w:bidi="et-EE"/>
              </w:rPr>
              <w:t>904 autismispektri häiretega patsien</w:t>
            </w:r>
            <w:r w:rsidR="006D70E1">
              <w:rPr>
                <w:lang w:bidi="et-EE"/>
              </w:rPr>
              <w:t>t</w:t>
            </w:r>
            <w:r w:rsidRPr="00FE42ED">
              <w:rPr>
                <w:lang w:bidi="et-EE"/>
              </w:rPr>
              <w:t>i. MMR-i kasutamise ajal jooksul ei leitud olulis</w:t>
            </w:r>
            <w:r w:rsidR="006D70E1">
              <w:rPr>
                <w:lang w:bidi="et-EE"/>
              </w:rPr>
              <w:t>i</w:t>
            </w:r>
            <w:r w:rsidRPr="00FE42ED">
              <w:rPr>
                <w:lang w:bidi="et-EE"/>
              </w:rPr>
              <w:t xml:space="preserve"> erinevus</w:t>
            </w:r>
            <w:r w:rsidR="006D70E1">
              <w:rPr>
                <w:lang w:bidi="et-EE"/>
              </w:rPr>
              <w:t>i</w:t>
            </w:r>
            <w:r w:rsidRPr="00FE42ED">
              <w:rPr>
                <w:lang w:bidi="et-EE"/>
              </w:rPr>
              <w:t xml:space="preserve"> </w:t>
            </w:r>
            <w:r w:rsidR="00460DDB">
              <w:rPr>
                <w:lang w:bidi="et-EE"/>
              </w:rPr>
              <w:t>taandarengu</w:t>
            </w:r>
            <w:r w:rsidR="00460DDB" w:rsidRPr="00FE42ED">
              <w:rPr>
                <w:lang w:bidi="et-EE"/>
              </w:rPr>
              <w:t xml:space="preserve"> </w:t>
            </w:r>
            <w:r w:rsidRPr="00FE42ED">
              <w:rPr>
                <w:lang w:bidi="et-EE"/>
              </w:rPr>
              <w:t>esinemissageduse</w:t>
            </w:r>
            <w:r w:rsidR="006D70E1">
              <w:rPr>
                <w:lang w:bidi="et-EE"/>
              </w:rPr>
              <w:t>s</w:t>
            </w:r>
            <w:r w:rsidRPr="00FE42ED">
              <w:rPr>
                <w:lang w:bidi="et-EE"/>
              </w:rPr>
              <w:t xml:space="preserve"> laste</w:t>
            </w:r>
            <w:r w:rsidR="006D70E1">
              <w:rPr>
                <w:lang w:bidi="et-EE"/>
              </w:rPr>
              <w:t>l</w:t>
            </w:r>
            <w:r w:rsidRPr="00FE42ED">
              <w:rPr>
                <w:lang w:bidi="et-EE"/>
              </w:rPr>
              <w:t xml:space="preserve">, kellele oli manustatud MMR-i vaktsiini ja kellele mitte. Kõigi kolme MMR-i programmi perioodiga seotud </w:t>
            </w:r>
            <w:r w:rsidR="00460DDB">
              <w:rPr>
                <w:lang w:bidi="et-EE"/>
              </w:rPr>
              <w:t>taandarengu</w:t>
            </w:r>
            <w:r w:rsidR="00460DDB" w:rsidRPr="00FE42ED">
              <w:rPr>
                <w:lang w:bidi="et-EE"/>
              </w:rPr>
              <w:t xml:space="preserve"> </w:t>
            </w:r>
            <w:r w:rsidRPr="00FE42ED">
              <w:rPr>
                <w:lang w:bidi="et-EE"/>
              </w:rPr>
              <w:t xml:space="preserve">osatähtsuse ja </w:t>
            </w:r>
            <w:r w:rsidRPr="00FE42ED">
              <w:rPr>
                <w:lang w:bidi="et-EE"/>
              </w:rPr>
              <w:lastRenderedPageBreak/>
              <w:t xml:space="preserve">esinemissageduse </w:t>
            </w:r>
            <w:r w:rsidR="006D70E1">
              <w:rPr>
                <w:lang w:bidi="et-EE"/>
              </w:rPr>
              <w:t>osas</w:t>
            </w:r>
            <w:r w:rsidR="006D70E1" w:rsidRPr="00FE42ED">
              <w:rPr>
                <w:lang w:bidi="et-EE"/>
              </w:rPr>
              <w:t xml:space="preserve"> </w:t>
            </w:r>
            <w:r w:rsidRPr="00FE42ED">
              <w:rPr>
                <w:lang w:bidi="et-EE"/>
              </w:rPr>
              <w:t>(enne ja pärast MMR-i vaktsiini kasutamist ja selle kasutamise ajal) ei leitud olulis</w:t>
            </w:r>
            <w:r w:rsidR="006D70E1">
              <w:rPr>
                <w:lang w:bidi="et-EE"/>
              </w:rPr>
              <w:t>i</w:t>
            </w:r>
            <w:r w:rsidRPr="00FE42ED">
              <w:rPr>
                <w:lang w:bidi="et-EE"/>
              </w:rPr>
              <w:t xml:space="preserve"> erinevus</w:t>
            </w:r>
            <w:r w:rsidR="006D70E1">
              <w:rPr>
                <w:lang w:bidi="et-EE"/>
              </w:rPr>
              <w:t>i</w:t>
            </w:r>
            <w:r w:rsidRPr="00FE42ED">
              <w:rPr>
                <w:lang w:bidi="et-EE"/>
              </w:rPr>
              <w:t xml:space="preserve"> nende vahel, kellele oli MMR-i vaktsiini manustatud ja kellele mitte. Lisaks ei muutunud </w:t>
            </w:r>
            <w:r w:rsidR="00460DDB">
              <w:rPr>
                <w:lang w:bidi="et-EE"/>
              </w:rPr>
              <w:t>taandarengu</w:t>
            </w:r>
            <w:r w:rsidR="00460DDB" w:rsidRPr="00FE42ED">
              <w:rPr>
                <w:lang w:bidi="et-EE"/>
              </w:rPr>
              <w:t xml:space="preserve"> </w:t>
            </w:r>
            <w:r w:rsidRPr="00FE42ED">
              <w:rPr>
                <w:lang w:bidi="et-EE"/>
              </w:rPr>
              <w:t>esinemissagedus asjaomase kolme perioodi jooksul märkimisväärselt.</w:t>
            </w:r>
          </w:p>
        </w:tc>
        <w:tc>
          <w:tcPr>
            <w:tcW w:w="0" w:type="auto"/>
            <w:hideMark/>
          </w:tcPr>
          <w:p w14:paraId="6523BD4D"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​Andmed ei toeta MMR-i ja autismi vahelist seost.</w:t>
            </w:r>
          </w:p>
        </w:tc>
      </w:tr>
      <w:tr w:rsidR="00FE42ED" w:rsidRPr="00FE42ED" w14:paraId="6ABF0BA2"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6254E215"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"http://tinyurl.com/dn6yy8" \t "_blank" </w:instrText>
            </w:r>
            <w:r w:rsidR="004E12FB">
              <w:rPr>
                <w:rStyle w:val="Hperlink"/>
                <w:b w:val="0"/>
                <w:bCs w:val="0"/>
                <w:lang w:bidi="et-EE"/>
              </w:rPr>
              <w:fldChar w:fldCharType="separate"/>
            </w:r>
            <w:r w:rsidRPr="00FE42ED">
              <w:rPr>
                <w:rStyle w:val="Hperlink"/>
                <w:lang w:bidi="et-EE"/>
              </w:rPr>
              <w:t>Measles</w:t>
            </w:r>
            <w:proofErr w:type="spellEnd"/>
            <w:r w:rsidRPr="00FE42ED">
              <w:rPr>
                <w:rStyle w:val="Hperlink"/>
                <w:lang w:bidi="et-EE"/>
              </w:rPr>
              <w:t xml:space="preserve"> </w:t>
            </w:r>
            <w:proofErr w:type="spellStart"/>
            <w:r w:rsidRPr="00FE42ED">
              <w:rPr>
                <w:rStyle w:val="Hperlink"/>
                <w:lang w:bidi="et-EE"/>
              </w:rPr>
              <w:t>Vaccination</w:t>
            </w:r>
            <w:proofErr w:type="spellEnd"/>
            <w:r w:rsidRPr="00FE42ED">
              <w:rPr>
                <w:rStyle w:val="Hperlink"/>
                <w:lang w:bidi="et-EE"/>
              </w:rPr>
              <w:t xml:space="preserve"> and </w:t>
            </w:r>
            <w:proofErr w:type="spellStart"/>
            <w:r w:rsidRPr="00FE42ED">
              <w:rPr>
                <w:rStyle w:val="Hperlink"/>
                <w:lang w:bidi="et-EE"/>
              </w:rPr>
              <w:t>Antibody</w:t>
            </w:r>
            <w:proofErr w:type="spellEnd"/>
            <w:r w:rsidRPr="00FE42ED">
              <w:rPr>
                <w:rStyle w:val="Hperlink"/>
                <w:lang w:bidi="et-EE"/>
              </w:rPr>
              <w:t xml:space="preserve"> </w:t>
            </w:r>
            <w:proofErr w:type="spellStart"/>
            <w:r w:rsidRPr="00FE42ED">
              <w:rPr>
                <w:rStyle w:val="Hperlink"/>
                <w:lang w:bidi="et-EE"/>
              </w:rPr>
              <w:t>Response</w:t>
            </w:r>
            <w:proofErr w:type="spellEnd"/>
            <w:r w:rsidRPr="00FE42ED">
              <w:rPr>
                <w:rStyle w:val="Hperlink"/>
                <w:lang w:bidi="et-EE"/>
              </w:rPr>
              <w:t xml:space="preserve"> in Autism </w:t>
            </w:r>
            <w:proofErr w:type="spellStart"/>
            <w:r w:rsidRPr="00FE42ED">
              <w:rPr>
                <w:rStyle w:val="Hperlink"/>
                <w:lang w:bidi="et-EE"/>
              </w:rPr>
              <w:t>Spectrum</w:t>
            </w:r>
            <w:proofErr w:type="spellEnd"/>
            <w:r w:rsidRPr="00FE42ED">
              <w:rPr>
                <w:rStyle w:val="Hperlink"/>
                <w:lang w:bidi="et-EE"/>
              </w:rPr>
              <w:t xml:space="preserve"> </w:t>
            </w:r>
            <w:proofErr w:type="spellStart"/>
            <w:r w:rsidRPr="00FE42ED">
              <w:rPr>
                <w:rStyle w:val="Hperlink"/>
                <w:lang w:bidi="et-EE"/>
              </w:rPr>
              <w:t>Disorders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Baird</w:t>
            </w:r>
            <w:proofErr w:type="spellEnd"/>
            <w:r w:rsidRPr="00FE42ED">
              <w:rPr>
                <w:lang w:bidi="et-EE"/>
              </w:rPr>
              <w:t xml:space="preserve"> G, et </w:t>
            </w:r>
            <w:proofErr w:type="spellStart"/>
            <w:r w:rsidRPr="00FE42ED">
              <w:rPr>
                <w:lang w:bidi="et-EE"/>
              </w:rPr>
              <w:t>al</w:t>
            </w:r>
            <w:proofErr w:type="spellEnd"/>
            <w:r w:rsidRPr="00FE42ED">
              <w:rPr>
                <w:lang w:bidi="et-EE"/>
              </w:rPr>
              <w:t xml:space="preserve">., </w:t>
            </w:r>
            <w:proofErr w:type="spellStart"/>
            <w:r w:rsidRPr="00FE42ED">
              <w:rPr>
                <w:i/>
                <w:lang w:bidi="et-EE"/>
              </w:rPr>
              <w:t>Archives</w:t>
            </w:r>
            <w:proofErr w:type="spellEnd"/>
            <w:r w:rsidRPr="00FE42ED">
              <w:rPr>
                <w:i/>
                <w:lang w:bidi="et-EE"/>
              </w:rPr>
              <w:t xml:space="preserve"> of </w:t>
            </w:r>
            <w:proofErr w:type="spellStart"/>
            <w:r w:rsidRPr="00FE42ED">
              <w:rPr>
                <w:i/>
                <w:lang w:bidi="et-EE"/>
              </w:rPr>
              <w:t>Disease</w:t>
            </w:r>
            <w:proofErr w:type="spellEnd"/>
            <w:r w:rsidRPr="00FE42ED">
              <w:rPr>
                <w:i/>
                <w:lang w:bidi="et-EE"/>
              </w:rPr>
              <w:t xml:space="preserve"> in </w:t>
            </w:r>
            <w:proofErr w:type="spellStart"/>
            <w:r w:rsidRPr="00FE42ED">
              <w:rPr>
                <w:i/>
                <w:lang w:bidi="et-EE"/>
              </w:rPr>
              <w:t>Childhood</w:t>
            </w:r>
            <w:proofErr w:type="spellEnd"/>
            <w:r w:rsidRPr="00FE42ED">
              <w:rPr>
                <w:lang w:bidi="et-EE"/>
              </w:rPr>
              <w:t>. 2008; 93(10): 832-7​</w:t>
            </w:r>
          </w:p>
        </w:tc>
        <w:tc>
          <w:tcPr>
            <w:tcW w:w="0" w:type="auto"/>
            <w:hideMark/>
          </w:tcPr>
          <w:p w14:paraId="6D72369D" w14:textId="1FC39136"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​Kohortuuring, mis viidi läbi 98 autismispektri häiretega 10–12-aastaste</w:t>
            </w:r>
            <w:r w:rsidR="0069537B">
              <w:rPr>
                <w:lang w:bidi="et-EE"/>
              </w:rPr>
              <w:t>l</w:t>
            </w:r>
            <w:r w:rsidRPr="00FE42ED">
              <w:rPr>
                <w:lang w:bidi="et-EE"/>
              </w:rPr>
              <w:t xml:space="preserve"> vaktsineeritud laste</w:t>
            </w:r>
            <w:r w:rsidR="0069537B">
              <w:rPr>
                <w:lang w:bidi="et-EE"/>
              </w:rPr>
              <w:t>l</w:t>
            </w:r>
            <w:r w:rsidRPr="00FE42ED">
              <w:rPr>
                <w:lang w:bidi="et-EE"/>
              </w:rPr>
              <w:t>, kes olid pärit Ühendkuningriigist. Uuringusse oli kaasatud kaks kontrollrühma, kuhu kuulusid samas vanuses olevas lapsed: 52 haridusalaste erivajadustega last, kellel ei esinenud autismispektri häireid, ja 90 tavapärase arenguga last. Uuringu tulemusena ei leitud erinevus</w:t>
            </w:r>
            <w:r w:rsidR="0069537B">
              <w:rPr>
                <w:lang w:bidi="et-EE"/>
              </w:rPr>
              <w:t>i</w:t>
            </w:r>
            <w:r w:rsidRPr="00FE42ED">
              <w:rPr>
                <w:lang w:bidi="et-EE"/>
              </w:rPr>
              <w:t xml:space="preserve"> </w:t>
            </w:r>
            <w:r w:rsidR="0069537B" w:rsidRPr="00FE42ED">
              <w:rPr>
                <w:lang w:bidi="et-EE"/>
              </w:rPr>
              <w:t xml:space="preserve">leetrite </w:t>
            </w:r>
            <w:r w:rsidRPr="00FE42ED">
              <w:rPr>
                <w:lang w:bidi="et-EE"/>
              </w:rPr>
              <w:t>antikehade vastu</w:t>
            </w:r>
            <w:r w:rsidR="0069537B">
              <w:rPr>
                <w:lang w:bidi="et-EE"/>
              </w:rPr>
              <w:t>ses</w:t>
            </w:r>
            <w:r w:rsidRPr="00FE42ED">
              <w:rPr>
                <w:lang w:bidi="et-EE"/>
              </w:rPr>
              <w:t xml:space="preserve">. Autismi sümptomite ja antikehade kontsentratsiooni vahel ei esinenud </w:t>
            </w:r>
            <w:r w:rsidR="0069537B" w:rsidRPr="00FE42ED">
              <w:rPr>
                <w:lang w:bidi="et-EE"/>
              </w:rPr>
              <w:t>doosi</w:t>
            </w:r>
            <w:r w:rsidR="0069537B">
              <w:rPr>
                <w:lang w:bidi="et-EE"/>
              </w:rPr>
              <w:t>st sõ</w:t>
            </w:r>
            <w:r w:rsidR="00460DDB">
              <w:rPr>
                <w:lang w:bidi="et-EE"/>
              </w:rPr>
              <w:t>l</w:t>
            </w:r>
            <w:r w:rsidR="0069537B">
              <w:rPr>
                <w:lang w:bidi="et-EE"/>
              </w:rPr>
              <w:t>tuvat</w:t>
            </w:r>
            <w:r w:rsidR="0069537B" w:rsidRPr="00FE42ED">
              <w:rPr>
                <w:lang w:bidi="et-EE"/>
              </w:rPr>
              <w:t xml:space="preserve"> </w:t>
            </w:r>
            <w:r w:rsidRPr="00FE42ED">
              <w:rPr>
                <w:lang w:bidi="et-EE"/>
              </w:rPr>
              <w:t>seost.</w:t>
            </w:r>
          </w:p>
        </w:tc>
        <w:tc>
          <w:tcPr>
            <w:tcW w:w="0" w:type="auto"/>
            <w:hideMark/>
          </w:tcPr>
          <w:p w14:paraId="51A60FF5"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proofErr w:type="spellStart"/>
            <w:r w:rsidRPr="00FE42ED">
              <w:rPr>
                <w:lang w:bidi="et-EE"/>
              </w:rPr>
              <w:t>Leetritevastase</w:t>
            </w:r>
            <w:proofErr w:type="spellEnd"/>
            <w:r w:rsidRPr="00FE42ED">
              <w:rPr>
                <w:lang w:bidi="et-EE"/>
              </w:rPr>
              <w:t xml:space="preserve"> vaktsiini ja autismispektri häirete (ASH) vahel ei leitud seost.</w:t>
            </w:r>
          </w:p>
        </w:tc>
      </w:tr>
      <w:tr w:rsidR="00FE42ED" w:rsidRPr="00FE42ED" w14:paraId="7929D86A"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3E2E39B1"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"http://www.plosone.org/article/info:doi/10.1371/journal.pone.0003140" \t "_blank" </w:instrText>
            </w:r>
            <w:r w:rsidR="004E12FB">
              <w:rPr>
                <w:rStyle w:val="Hperlink"/>
                <w:b w:val="0"/>
                <w:bCs w:val="0"/>
                <w:lang w:bidi="et-EE"/>
              </w:rPr>
              <w:fldChar w:fldCharType="separate"/>
            </w:r>
            <w:r w:rsidRPr="00FE42ED">
              <w:rPr>
                <w:rStyle w:val="Hperlink"/>
                <w:lang w:bidi="et-EE"/>
              </w:rPr>
              <w:t>Lack</w:t>
            </w:r>
            <w:proofErr w:type="spellEnd"/>
            <w:r w:rsidRPr="00FE42ED">
              <w:rPr>
                <w:rStyle w:val="Hperlink"/>
                <w:lang w:bidi="et-EE"/>
              </w:rPr>
              <w:t xml:space="preserve"> of </w:t>
            </w:r>
            <w:proofErr w:type="spellStart"/>
            <w:r w:rsidRPr="00FE42ED">
              <w:rPr>
                <w:rStyle w:val="Hperlink"/>
                <w:lang w:bidi="et-EE"/>
              </w:rPr>
              <w:t>Association</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 xml:space="preserve"> Virus </w:t>
            </w:r>
            <w:proofErr w:type="spellStart"/>
            <w:r w:rsidRPr="00FE42ED">
              <w:rPr>
                <w:rStyle w:val="Hperlink"/>
                <w:lang w:bidi="et-EE"/>
              </w:rPr>
              <w:t>Vaccine</w:t>
            </w:r>
            <w:proofErr w:type="spellEnd"/>
            <w:r w:rsidRPr="00FE42ED">
              <w:rPr>
                <w:rStyle w:val="Hperlink"/>
                <w:lang w:bidi="et-EE"/>
              </w:rPr>
              <w:t xml:space="preserve"> and Autism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Enteropathy</w:t>
            </w:r>
            <w:proofErr w:type="spellEnd"/>
            <w:r w:rsidRPr="00FE42ED">
              <w:rPr>
                <w:rStyle w:val="Hperlink"/>
                <w:lang w:bidi="et-EE"/>
              </w:rPr>
              <w:t xml:space="preserve">: A </w:t>
            </w:r>
            <w:proofErr w:type="spellStart"/>
            <w:r w:rsidRPr="00FE42ED">
              <w:rPr>
                <w:rStyle w:val="Hperlink"/>
                <w:lang w:bidi="et-EE"/>
              </w:rPr>
              <w:t>Case-Control</w:t>
            </w:r>
            <w:proofErr w:type="spellEnd"/>
            <w:r w:rsidRPr="00FE42ED">
              <w:rPr>
                <w:rStyle w:val="Hperlink"/>
                <w:lang w:bidi="et-EE"/>
              </w:rPr>
              <w:t xml:space="preserve"> </w:t>
            </w:r>
            <w:proofErr w:type="spellStart"/>
            <w:r w:rsidRPr="00FE42ED">
              <w:rPr>
                <w:rStyle w:val="Hperlink"/>
                <w:lang w:bidi="et-EE"/>
              </w:rPr>
              <w:t>Study</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Hornig</w:t>
            </w:r>
            <w:proofErr w:type="spellEnd"/>
            <w:r w:rsidRPr="00FE42ED">
              <w:rPr>
                <w:lang w:bidi="et-EE"/>
              </w:rPr>
              <w:t xml:space="preserve"> M et </w:t>
            </w:r>
            <w:proofErr w:type="spellStart"/>
            <w:r w:rsidRPr="00FE42ED">
              <w:rPr>
                <w:lang w:bidi="et-EE"/>
              </w:rPr>
              <w:t>al</w:t>
            </w:r>
            <w:proofErr w:type="spellEnd"/>
            <w:r w:rsidRPr="00FE42ED">
              <w:rPr>
                <w:lang w:bidi="et-EE"/>
              </w:rPr>
              <w:t xml:space="preserve">., </w:t>
            </w:r>
            <w:proofErr w:type="spellStart"/>
            <w:r w:rsidRPr="00FE42ED">
              <w:rPr>
                <w:i/>
                <w:lang w:bidi="et-EE"/>
              </w:rPr>
              <w:t>PLoS</w:t>
            </w:r>
            <w:proofErr w:type="spellEnd"/>
            <w:r w:rsidRPr="00FE42ED">
              <w:rPr>
                <w:i/>
                <w:lang w:bidi="et-EE"/>
              </w:rPr>
              <w:t xml:space="preserve"> ONE</w:t>
            </w:r>
            <w:r w:rsidRPr="00FE42ED">
              <w:rPr>
                <w:lang w:bidi="et-EE"/>
              </w:rPr>
              <w:t>. 2008; 3(9): e3140 ​</w:t>
            </w:r>
          </w:p>
        </w:tc>
        <w:tc>
          <w:tcPr>
            <w:tcW w:w="0" w:type="auto"/>
            <w:hideMark/>
          </w:tcPr>
          <w:p w14:paraId="0E680E1A"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​Teadlased uurisid leetrite esinemist 25 lapse seedetraktis, kellel oli diagnoositud nii autism kui ka seedetrakti häired, ja täiendavalt 13 last, kellel oli diagnoositud samad seedetrakti häired, ent kellel ei esinenud autismi. Viirus leiti mõlemas rühmas ühe lapse puhul.</w:t>
            </w:r>
          </w:p>
        </w:tc>
        <w:tc>
          <w:tcPr>
            <w:tcW w:w="0" w:type="auto"/>
            <w:hideMark/>
          </w:tcPr>
          <w:p w14:paraId="48F1A3E8" w14:textId="09937FCF" w:rsidR="00FE42ED" w:rsidRPr="00FE42ED" w:rsidRDefault="00FE42ED" w:rsidP="00732CA7">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​Käesolevas uuringus on väga selgelt tõendatud, et autismi ja seedetraktis olevate leetrite RNA </w:t>
            </w:r>
            <w:r w:rsidR="00732CA7">
              <w:rPr>
                <w:lang w:bidi="et-EE"/>
              </w:rPr>
              <w:t>ega</w:t>
            </w:r>
            <w:r w:rsidR="00732CA7" w:rsidRPr="00FE42ED">
              <w:rPr>
                <w:lang w:bidi="et-EE"/>
              </w:rPr>
              <w:t xml:space="preserve"> </w:t>
            </w:r>
            <w:r w:rsidR="00732CA7">
              <w:rPr>
                <w:lang w:bidi="et-EE"/>
              </w:rPr>
              <w:t xml:space="preserve">saadud </w:t>
            </w:r>
            <w:r w:rsidRPr="00FE42ED">
              <w:rPr>
                <w:lang w:bidi="et-EE"/>
              </w:rPr>
              <w:t>MMR-i vaktsiini vahel ei ole seost.</w:t>
            </w:r>
          </w:p>
        </w:tc>
      </w:tr>
      <w:tr w:rsidR="00FE42ED" w:rsidRPr="00FE42ED" w14:paraId="7BCC9E2C"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560523E"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"http://www.ncbi.nlm.nih.gov/pubmed/19952979" \t "_blank" </w:instrText>
            </w:r>
            <w:r w:rsidR="004E12FB">
              <w:rPr>
                <w:rStyle w:val="Hperlink"/>
                <w:b w:val="0"/>
                <w:bCs w:val="0"/>
                <w:lang w:bidi="et-EE"/>
              </w:rPr>
              <w:fldChar w:fldCharType="separate"/>
            </w:r>
            <w:r w:rsidRPr="00FE42ED">
              <w:rPr>
                <w:rStyle w:val="Hperlink"/>
                <w:lang w:bidi="et-EE"/>
              </w:rPr>
              <w:t>Lack</w:t>
            </w:r>
            <w:proofErr w:type="spellEnd"/>
            <w:r w:rsidRPr="00FE42ED">
              <w:rPr>
                <w:rStyle w:val="Hperlink"/>
                <w:lang w:bidi="et-EE"/>
              </w:rPr>
              <w:t xml:space="preserve"> of </w:t>
            </w:r>
            <w:proofErr w:type="spellStart"/>
            <w:r w:rsidRPr="00FE42ED">
              <w:rPr>
                <w:rStyle w:val="Hperlink"/>
                <w:lang w:bidi="et-EE"/>
              </w:rPr>
              <w:t>Association</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w:t>
            </w:r>
            <w:proofErr w:type="spellStart"/>
            <w:r w:rsidRPr="00FE42ED">
              <w:rPr>
                <w:rStyle w:val="Hperlink"/>
                <w:lang w:bidi="et-EE"/>
              </w:rPr>
              <w:t>Measles</w:t>
            </w:r>
            <w:proofErr w:type="spellEnd"/>
            <w:r w:rsidRPr="00FE42ED">
              <w:rPr>
                <w:rStyle w:val="Hperlink"/>
                <w:lang w:bidi="et-EE"/>
              </w:rPr>
              <w:t>-Mumps-</w:t>
            </w:r>
            <w:proofErr w:type="spellStart"/>
            <w:r w:rsidRPr="00FE42ED">
              <w:rPr>
                <w:rStyle w:val="Hperlink"/>
                <w:lang w:bidi="et-EE"/>
              </w:rPr>
              <w:t>Rubella</w:t>
            </w:r>
            <w:proofErr w:type="spellEnd"/>
            <w:r w:rsidRPr="00FE42ED">
              <w:rPr>
                <w:rStyle w:val="Hperlink"/>
                <w:lang w:bidi="et-EE"/>
              </w:rPr>
              <w:t xml:space="preserve"> </w:t>
            </w:r>
            <w:proofErr w:type="spellStart"/>
            <w:r w:rsidRPr="00FE42ED">
              <w:rPr>
                <w:rStyle w:val="Hperlink"/>
                <w:lang w:bidi="et-EE"/>
              </w:rPr>
              <w:t>Vaccination</w:t>
            </w:r>
            <w:proofErr w:type="spellEnd"/>
            <w:r w:rsidRPr="00FE42ED">
              <w:rPr>
                <w:rStyle w:val="Hperlink"/>
                <w:lang w:bidi="et-EE"/>
              </w:rPr>
              <w:t xml:space="preserve"> and Autism in </w:t>
            </w:r>
            <w:proofErr w:type="spellStart"/>
            <w:r w:rsidRPr="00FE42ED">
              <w:rPr>
                <w:rStyle w:val="Hperlink"/>
                <w:lang w:bidi="et-EE"/>
              </w:rPr>
              <w:t>Children</w:t>
            </w:r>
            <w:proofErr w:type="spellEnd"/>
            <w:r w:rsidRPr="00FE42ED">
              <w:rPr>
                <w:rStyle w:val="Hperlink"/>
                <w:lang w:bidi="et-EE"/>
              </w:rPr>
              <w:t xml:space="preserve">: A </w:t>
            </w:r>
            <w:proofErr w:type="spellStart"/>
            <w:r w:rsidRPr="00FE42ED">
              <w:rPr>
                <w:rStyle w:val="Hperlink"/>
                <w:lang w:bidi="et-EE"/>
              </w:rPr>
              <w:t>Case-Control</w:t>
            </w:r>
            <w:proofErr w:type="spellEnd"/>
            <w:r w:rsidRPr="00FE42ED">
              <w:rPr>
                <w:rStyle w:val="Hperlink"/>
                <w:lang w:bidi="et-EE"/>
              </w:rPr>
              <w:t xml:space="preserve"> </w:t>
            </w:r>
            <w:proofErr w:type="spellStart"/>
            <w:r w:rsidRPr="00FE42ED">
              <w:rPr>
                <w:rStyle w:val="Hperlink"/>
                <w:lang w:bidi="et-EE"/>
              </w:rPr>
              <w:t>Study</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Budzyn</w:t>
            </w:r>
            <w:proofErr w:type="spellEnd"/>
            <w:r w:rsidRPr="00FE42ED">
              <w:rPr>
                <w:lang w:bidi="et-EE"/>
              </w:rPr>
              <w:t xml:space="preserve"> D, et </w:t>
            </w:r>
            <w:proofErr w:type="spellStart"/>
            <w:r w:rsidRPr="00FE42ED">
              <w:rPr>
                <w:lang w:bidi="et-EE"/>
              </w:rPr>
              <w:t>al</w:t>
            </w:r>
            <w:proofErr w:type="spellEnd"/>
            <w:r w:rsidRPr="00FE42ED">
              <w:rPr>
                <w:lang w:bidi="et-EE"/>
              </w:rPr>
              <w:t>.,</w:t>
            </w:r>
            <w:r w:rsidRPr="00FE42ED">
              <w:rPr>
                <w:i/>
                <w:lang w:bidi="et-EE"/>
              </w:rPr>
              <w:t xml:space="preserve"> </w:t>
            </w:r>
            <w:proofErr w:type="spellStart"/>
            <w:r w:rsidRPr="00FE42ED">
              <w:rPr>
                <w:i/>
                <w:lang w:bidi="et-EE"/>
              </w:rPr>
              <w:t>The</w:t>
            </w:r>
            <w:proofErr w:type="spellEnd"/>
            <w:r w:rsidRPr="00FE42ED">
              <w:rPr>
                <w:i/>
                <w:lang w:bidi="et-EE"/>
              </w:rPr>
              <w:t xml:space="preserve"> </w:t>
            </w:r>
            <w:proofErr w:type="spellStart"/>
            <w:r w:rsidRPr="00FE42ED">
              <w:rPr>
                <w:i/>
                <w:lang w:bidi="et-EE"/>
              </w:rPr>
              <w:t>Pediatric</w:t>
            </w:r>
            <w:proofErr w:type="spellEnd"/>
            <w:r w:rsidRPr="00FE42ED">
              <w:rPr>
                <w:i/>
                <w:lang w:bidi="et-EE"/>
              </w:rPr>
              <w:t xml:space="preserve"> </w:t>
            </w:r>
            <w:proofErr w:type="spellStart"/>
            <w:r w:rsidRPr="00FE42ED">
              <w:rPr>
                <w:i/>
                <w:lang w:bidi="et-EE"/>
              </w:rPr>
              <w:t>Infectious</w:t>
            </w:r>
            <w:proofErr w:type="spellEnd"/>
            <w:r w:rsidRPr="00FE42ED">
              <w:rPr>
                <w:i/>
                <w:lang w:bidi="et-EE"/>
              </w:rPr>
              <w:t xml:space="preserve"> </w:t>
            </w:r>
            <w:proofErr w:type="spellStart"/>
            <w:r w:rsidRPr="00FE42ED">
              <w:rPr>
                <w:i/>
                <w:lang w:bidi="et-EE"/>
              </w:rPr>
              <w:t>Disease</w:t>
            </w:r>
            <w:proofErr w:type="spellEnd"/>
            <w:r w:rsidRPr="00FE42ED">
              <w:rPr>
                <w:i/>
                <w:lang w:bidi="et-EE"/>
              </w:rPr>
              <w:t xml:space="preserve"> </w:t>
            </w:r>
            <w:proofErr w:type="spellStart"/>
            <w:r w:rsidRPr="00FE42ED">
              <w:rPr>
                <w:i/>
                <w:lang w:bidi="et-EE"/>
              </w:rPr>
              <w:t>Journal</w:t>
            </w:r>
            <w:proofErr w:type="spellEnd"/>
            <w:r w:rsidRPr="00FE42ED">
              <w:rPr>
                <w:lang w:bidi="et-EE"/>
              </w:rPr>
              <w:t>. 2010; 29(5): 397-400  </w:t>
            </w:r>
          </w:p>
        </w:tc>
        <w:tc>
          <w:tcPr>
            <w:tcW w:w="0" w:type="auto"/>
            <w:hideMark/>
          </w:tcPr>
          <w:p w14:paraId="6B3FF88D" w14:textId="7A9AD587" w:rsidR="00FE42ED" w:rsidRPr="00FE42ED" w:rsidRDefault="00FE42ED" w:rsidP="005964E6">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​Poola teadlased võrdlesid vaktsineerimise kronoloogiat ja autismi diagnoosi 96 </w:t>
            </w:r>
            <w:proofErr w:type="spellStart"/>
            <w:r w:rsidRPr="00FE42ED">
              <w:rPr>
                <w:lang w:bidi="et-EE"/>
              </w:rPr>
              <w:t>autistliku</w:t>
            </w:r>
            <w:proofErr w:type="spellEnd"/>
            <w:r w:rsidRPr="00FE42ED">
              <w:rPr>
                <w:lang w:bidi="et-EE"/>
              </w:rPr>
              <w:t xml:space="preserve"> lapse puhul, vanuses 2–15, ja sama tegid nad kontrollrühma kuuluva 192 lapse puhul. Enne autismi diagnoosimist </w:t>
            </w:r>
            <w:r w:rsidR="005964E6">
              <w:rPr>
                <w:lang w:bidi="et-EE"/>
              </w:rPr>
              <w:t>vaktsineeritud</w:t>
            </w:r>
            <w:r w:rsidR="005964E6" w:rsidRPr="00FE42ED">
              <w:rPr>
                <w:lang w:bidi="et-EE"/>
              </w:rPr>
              <w:t xml:space="preserve"> </w:t>
            </w:r>
            <w:r w:rsidRPr="00FE42ED">
              <w:rPr>
                <w:lang w:bidi="et-EE"/>
              </w:rPr>
              <w:t xml:space="preserve">laste puhul oli autismi tekkerisk MMR-i vaktsiini saanud laste hulgas madalam kui vaktsineerimata laste hulgas. Sarnane </w:t>
            </w:r>
            <w:r w:rsidRPr="00FE42ED">
              <w:rPr>
                <w:lang w:bidi="et-EE"/>
              </w:rPr>
              <w:lastRenderedPageBreak/>
              <w:t xml:space="preserve">tulemus saadi ühe antigeeniga </w:t>
            </w:r>
            <w:proofErr w:type="spellStart"/>
            <w:r w:rsidRPr="00FE42ED">
              <w:rPr>
                <w:lang w:bidi="et-EE"/>
              </w:rPr>
              <w:t>leetritevastase</w:t>
            </w:r>
            <w:proofErr w:type="spellEnd"/>
            <w:r w:rsidRPr="00FE42ED">
              <w:rPr>
                <w:lang w:bidi="et-EE"/>
              </w:rPr>
              <w:t xml:space="preserve"> vaktsiini korral.</w:t>
            </w:r>
          </w:p>
        </w:tc>
        <w:tc>
          <w:tcPr>
            <w:tcW w:w="0" w:type="auto"/>
            <w:hideMark/>
          </w:tcPr>
          <w:p w14:paraId="102F25DF" w14:textId="77777777" w:rsidR="00FE42ED" w:rsidRPr="00FE42ED" w:rsidRDefault="00FE42ED" w:rsidP="00095CEC">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​Uuringus on esitatud tõendid selle kohta, et auti</w:t>
            </w:r>
            <w:r w:rsidR="00095CEC">
              <w:rPr>
                <w:lang w:bidi="et-EE"/>
              </w:rPr>
              <w:t xml:space="preserve">smil ei ole MMR-i vaktsiini ega </w:t>
            </w:r>
            <w:r w:rsidRPr="00FE42ED">
              <w:rPr>
                <w:lang w:bidi="et-EE"/>
              </w:rPr>
              <w:t>leetrite vaktsiiniga mingit seost.</w:t>
            </w:r>
          </w:p>
        </w:tc>
      </w:tr>
    </w:tbl>
    <w:p w14:paraId="73DCE6BB" w14:textId="77777777" w:rsidR="00FE42ED" w:rsidRPr="00FE42ED" w:rsidRDefault="00FE42ED" w:rsidP="00FE42ED">
      <w:pPr>
        <w:rPr>
          <w:b/>
          <w:bCs/>
        </w:rPr>
      </w:pPr>
    </w:p>
    <w:p w14:paraId="7C8C91BC" w14:textId="77777777" w:rsidR="00FE42ED" w:rsidRPr="00FE42ED" w:rsidRDefault="00FE42ED" w:rsidP="00FE42ED">
      <w:pPr>
        <w:rPr>
          <w:b/>
          <w:bCs/>
        </w:rPr>
      </w:pPr>
      <w:r w:rsidRPr="00FE42ED">
        <w:rPr>
          <w:b/>
          <w:lang w:bidi="et-EE"/>
        </w:rPr>
        <w:t>Kohtuotsused</w:t>
      </w:r>
    </w:p>
    <w:tbl>
      <w:tblPr>
        <w:tblStyle w:val="Heleruuttabel11"/>
        <w:tblW w:w="5000" w:type="pct"/>
        <w:tblLook w:val="04A0" w:firstRow="1" w:lastRow="0" w:firstColumn="1" w:lastColumn="0" w:noHBand="0" w:noVBand="1"/>
      </w:tblPr>
      <w:tblGrid>
        <w:gridCol w:w="4531"/>
        <w:gridCol w:w="4531"/>
      </w:tblGrid>
      <w:tr w:rsidR="00FE42ED" w:rsidRPr="00FE42ED" w14:paraId="5A3FBB8E" w14:textId="77777777" w:rsidTr="00167B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7BFD89A" w14:textId="77777777" w:rsidR="00FE42ED" w:rsidRPr="00FE42ED" w:rsidRDefault="00FE42ED" w:rsidP="00FE42ED">
            <w:pPr>
              <w:spacing w:after="160" w:line="259" w:lineRule="auto"/>
            </w:pPr>
            <w:r w:rsidRPr="00FE42ED">
              <w:rPr>
                <w:lang w:bidi="et-EE"/>
              </w:rPr>
              <w:t>​Juhtum</w:t>
            </w:r>
          </w:p>
        </w:tc>
        <w:tc>
          <w:tcPr>
            <w:tcW w:w="2500" w:type="pct"/>
            <w:hideMark/>
          </w:tcPr>
          <w:p w14:paraId="55E556CC"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​Tulemus</w:t>
            </w:r>
          </w:p>
        </w:tc>
      </w:tr>
      <w:tr w:rsidR="00FE42ED" w:rsidRPr="00FE42ED" w14:paraId="548804FF" w14:textId="77777777" w:rsidTr="00167B07">
        <w:tc>
          <w:tcPr>
            <w:cnfStyle w:val="001000000000" w:firstRow="0" w:lastRow="0" w:firstColumn="1" w:lastColumn="0" w:oddVBand="0" w:evenVBand="0" w:oddHBand="0" w:evenHBand="0" w:firstRowFirstColumn="0" w:firstRowLastColumn="0" w:lastRowFirstColumn="0" w:lastRowLastColumn="0"/>
            <w:tcW w:w="0" w:type="auto"/>
            <w:hideMark/>
          </w:tcPr>
          <w:p w14:paraId="5A0B228E" w14:textId="77777777" w:rsidR="00FE42ED" w:rsidRPr="00FE42ED" w:rsidRDefault="00FE42ED" w:rsidP="00FE42ED">
            <w:pPr>
              <w:spacing w:after="160" w:line="259" w:lineRule="auto"/>
            </w:pPr>
            <w:r w:rsidRPr="00FE42ED">
              <w:rPr>
                <w:lang w:bidi="et-EE"/>
              </w:rPr>
              <w:t>​</w:t>
            </w:r>
            <w:hyperlink r:id="rId26" w:tgtFrame="_blank" w:history="1">
              <w:r w:rsidRPr="00FE42ED">
                <w:rPr>
                  <w:rStyle w:val="Hperlink"/>
                  <w:lang w:bidi="et-EE"/>
                </w:rPr>
                <w:t xml:space="preserve">U.S. </w:t>
              </w:r>
              <w:proofErr w:type="spellStart"/>
              <w:r w:rsidRPr="00FE42ED">
                <w:rPr>
                  <w:rStyle w:val="Hperlink"/>
                  <w:lang w:bidi="et-EE"/>
                </w:rPr>
                <w:t>Court</w:t>
              </w:r>
              <w:proofErr w:type="spellEnd"/>
              <w:r w:rsidRPr="00FE42ED">
                <w:rPr>
                  <w:rStyle w:val="Hperlink"/>
                  <w:lang w:bidi="et-EE"/>
                </w:rPr>
                <w:t xml:space="preserve"> of </w:t>
              </w:r>
              <w:proofErr w:type="spellStart"/>
              <w:r w:rsidRPr="00FE42ED">
                <w:rPr>
                  <w:rStyle w:val="Hperlink"/>
                  <w:lang w:bidi="et-EE"/>
                </w:rPr>
                <w:t>Federal</w:t>
              </w:r>
              <w:proofErr w:type="spellEnd"/>
              <w:r w:rsidRPr="00FE42ED">
                <w:rPr>
                  <w:rStyle w:val="Hperlink"/>
                  <w:lang w:bidi="et-EE"/>
                </w:rPr>
                <w:t xml:space="preserve"> </w:t>
              </w:r>
              <w:proofErr w:type="spellStart"/>
              <w:r w:rsidRPr="00FE42ED">
                <w:rPr>
                  <w:rStyle w:val="Hperlink"/>
                  <w:lang w:bidi="et-EE"/>
                </w:rPr>
                <w:t>Claims</w:t>
              </w:r>
              <w:proofErr w:type="spellEnd"/>
              <w:r w:rsidRPr="00FE42ED">
                <w:rPr>
                  <w:rStyle w:val="Hperlink"/>
                  <w:lang w:bidi="et-EE"/>
                </w:rPr>
                <w:t xml:space="preserve"> </w:t>
              </w:r>
              <w:proofErr w:type="spellStart"/>
              <w:r w:rsidRPr="00FE42ED">
                <w:rPr>
                  <w:rStyle w:val="Hperlink"/>
                  <w:lang w:bidi="et-EE"/>
                </w:rPr>
                <w:t>decision</w:t>
              </w:r>
              <w:proofErr w:type="spellEnd"/>
              <w:r w:rsidRPr="00FE42ED">
                <w:rPr>
                  <w:rStyle w:val="Hperlink"/>
                  <w:lang w:bidi="et-EE"/>
                </w:rPr>
                <w:t xml:space="preserve"> in </w:t>
              </w:r>
              <w:proofErr w:type="spellStart"/>
              <w:r w:rsidRPr="00FE42ED">
                <w:rPr>
                  <w:rStyle w:val="Hperlink"/>
                  <w:lang w:bidi="et-EE"/>
                </w:rPr>
                <w:t>Omnibus</w:t>
              </w:r>
              <w:proofErr w:type="spellEnd"/>
              <w:r w:rsidRPr="00FE42ED">
                <w:rPr>
                  <w:rStyle w:val="Hperlink"/>
                  <w:lang w:bidi="et-EE"/>
                </w:rPr>
                <w:t xml:space="preserve"> Autism </w:t>
              </w:r>
              <w:proofErr w:type="spellStart"/>
              <w:r w:rsidRPr="00FE42ED">
                <w:rPr>
                  <w:rStyle w:val="Hperlink"/>
                  <w:lang w:bidi="et-EE"/>
                </w:rPr>
                <w:t>Proceeding</w:t>
              </w:r>
              <w:proofErr w:type="spellEnd"/>
            </w:hyperlink>
          </w:p>
        </w:tc>
        <w:tc>
          <w:tcPr>
            <w:tcW w:w="0" w:type="auto"/>
            <w:hideMark/>
          </w:tcPr>
          <w:p w14:paraId="783997F8" w14:textId="20FE9820" w:rsidR="00FE42ED" w:rsidRPr="00FE42ED" w:rsidRDefault="00FE42ED" w:rsidP="005964E6">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​12. veebruaril 2009. aastal tegeles nn vaktsiinikohus kolmel juhul teooriaga, mille kohaselt on MMR-i vaktsiin ja vaktsiini säilitusaine </w:t>
            </w:r>
            <w:proofErr w:type="spellStart"/>
            <w:r w:rsidRPr="00FE42ED">
              <w:rPr>
                <w:lang w:bidi="et-EE"/>
              </w:rPr>
              <w:t>tiomersaal</w:t>
            </w:r>
            <w:proofErr w:type="spellEnd"/>
            <w:r w:rsidRPr="00FE42ED">
              <w:rPr>
                <w:lang w:bidi="et-EE"/>
              </w:rPr>
              <w:t xml:space="preserve"> seotud autismiga. Kohus leidis, et teaduslikud tõendid on selle teooriaga ülekaalukalt vastuolus.</w:t>
            </w:r>
          </w:p>
        </w:tc>
      </w:tr>
    </w:tbl>
    <w:p w14:paraId="013486E1" w14:textId="77777777" w:rsidR="00FE42ED" w:rsidRPr="00FE42ED" w:rsidRDefault="00FE42ED" w:rsidP="00FE42ED"/>
    <w:p w14:paraId="572709DA" w14:textId="77777777" w:rsidR="00FE42ED" w:rsidRPr="00FE42ED" w:rsidRDefault="00FE42ED" w:rsidP="00FE42ED">
      <w:pPr>
        <w:rPr>
          <w:b/>
          <w:bCs/>
        </w:rPr>
      </w:pPr>
      <w:r w:rsidRPr="00FE42ED">
        <w:rPr>
          <w:b/>
          <w:lang w:bidi="et-EE"/>
        </w:rPr>
        <w:t xml:space="preserve">Uuringud </w:t>
      </w:r>
      <w:proofErr w:type="spellStart"/>
      <w:r w:rsidRPr="00FE42ED">
        <w:rPr>
          <w:b/>
          <w:lang w:bidi="et-EE"/>
        </w:rPr>
        <w:t>tiomersaali</w:t>
      </w:r>
      <w:proofErr w:type="spellEnd"/>
      <w:r w:rsidRPr="00FE42ED">
        <w:rPr>
          <w:b/>
          <w:lang w:bidi="et-EE"/>
        </w:rPr>
        <w:t xml:space="preserve"> kohta</w:t>
      </w:r>
    </w:p>
    <w:tbl>
      <w:tblPr>
        <w:tblStyle w:val="Heleruuttabel11"/>
        <w:tblW w:w="5000" w:type="pct"/>
        <w:tblLook w:val="04A0" w:firstRow="1" w:lastRow="0" w:firstColumn="1" w:lastColumn="0" w:noHBand="0" w:noVBand="1"/>
        <w:tblPrChange w:id="1" w:author="Irina Filippova" w:date="2019-01-07T14:41:00Z">
          <w:tblPr>
            <w:tblStyle w:val="Heleruuttabel11"/>
            <w:tblW w:w="5000" w:type="pct"/>
            <w:tblLook w:val="04A0" w:firstRow="1" w:lastRow="0" w:firstColumn="1" w:lastColumn="0" w:noHBand="0" w:noVBand="1"/>
          </w:tblPr>
        </w:tblPrChange>
      </w:tblPr>
      <w:tblGrid>
        <w:gridCol w:w="3020"/>
        <w:gridCol w:w="3021"/>
        <w:gridCol w:w="3021"/>
        <w:tblGridChange w:id="2">
          <w:tblGrid>
            <w:gridCol w:w="3020"/>
            <w:gridCol w:w="3021"/>
            <w:gridCol w:w="3021"/>
          </w:tblGrid>
        </w:tblGridChange>
      </w:tblGrid>
      <w:tr w:rsidR="00FE42ED" w:rsidRPr="00FE42ED" w14:paraId="060DD83B" w14:textId="77777777" w:rsidTr="0004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hideMark/>
            <w:tcPrChange w:id="3" w:author="Irina Filippova" w:date="2019-01-07T14:41:00Z">
              <w:tcPr>
                <w:tcW w:w="1666" w:type="pct"/>
                <w:hideMark/>
              </w:tcPr>
            </w:tcPrChange>
          </w:tcPr>
          <w:p w14:paraId="0FB1DF2B" w14:textId="77777777" w:rsidR="00FE42ED" w:rsidRPr="00FE42ED" w:rsidRDefault="00FE42ED" w:rsidP="00FE42ED">
            <w:pPr>
              <w:spacing w:after="160" w:line="259" w:lineRule="auto"/>
              <w:cnfStyle w:val="101000000000" w:firstRow="1" w:lastRow="0" w:firstColumn="1" w:lastColumn="0" w:oddVBand="0" w:evenVBand="0" w:oddHBand="0" w:evenHBand="0" w:firstRowFirstColumn="0" w:firstRowLastColumn="0" w:lastRowFirstColumn="0" w:lastRowLastColumn="0"/>
            </w:pPr>
            <w:r w:rsidRPr="00FE42ED">
              <w:rPr>
                <w:lang w:bidi="et-EE"/>
              </w:rPr>
              <w:t>​​​Uuring</w:t>
            </w:r>
          </w:p>
        </w:tc>
        <w:tc>
          <w:tcPr>
            <w:tcW w:w="1667" w:type="pct"/>
            <w:hideMark/>
            <w:tcPrChange w:id="4" w:author="Irina Filippova" w:date="2019-01-07T14:41:00Z">
              <w:tcPr>
                <w:tcW w:w="1666" w:type="pct"/>
                <w:hideMark/>
              </w:tcPr>
            </w:tcPrChange>
          </w:tcPr>
          <w:p w14:paraId="35CB33F0"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​Kokkuvõte</w:t>
            </w:r>
          </w:p>
        </w:tc>
        <w:tc>
          <w:tcPr>
            <w:tcW w:w="1667" w:type="pct"/>
            <w:hideMark/>
            <w:tcPrChange w:id="5" w:author="Irina Filippova" w:date="2019-01-07T14:41:00Z">
              <w:tcPr>
                <w:tcW w:w="1666" w:type="pct"/>
                <w:hideMark/>
              </w:tcPr>
            </w:tcPrChange>
          </w:tcPr>
          <w:p w14:paraId="4F944452"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​Autori järeldus</w:t>
            </w:r>
          </w:p>
        </w:tc>
      </w:tr>
      <w:tr w:rsidR="00FE42ED" w:rsidRPr="00FE42ED" w14:paraId="3509DB18"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C2D0C20"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"http://tinyurl.com/5rtzjd" \t "_blank" </w:instrText>
            </w:r>
            <w:r w:rsidR="004E12FB">
              <w:rPr>
                <w:rStyle w:val="Hperlink"/>
                <w:b w:val="0"/>
                <w:bCs w:val="0"/>
                <w:lang w:bidi="et-EE"/>
              </w:rPr>
              <w:fldChar w:fldCharType="separate"/>
            </w:r>
            <w:r w:rsidRPr="00FE42ED">
              <w:rPr>
                <w:rStyle w:val="Hperlink"/>
                <w:lang w:bidi="et-EE"/>
              </w:rPr>
              <w:t>Association</w:t>
            </w:r>
            <w:proofErr w:type="spellEnd"/>
            <w:r w:rsidRPr="00FE42ED">
              <w:rPr>
                <w:rStyle w:val="Hperlink"/>
                <w:lang w:bidi="et-EE"/>
              </w:rPr>
              <w:t xml:space="preserve"> </w:t>
            </w:r>
            <w:proofErr w:type="spellStart"/>
            <w:r w:rsidRPr="00FE42ED">
              <w:rPr>
                <w:rStyle w:val="Hperlink"/>
                <w:lang w:bidi="et-EE"/>
              </w:rPr>
              <w:t>Between</w:t>
            </w:r>
            <w:proofErr w:type="spellEnd"/>
            <w:r w:rsidRPr="00FE42ED">
              <w:rPr>
                <w:rStyle w:val="Hperlink"/>
                <w:lang w:bidi="et-EE"/>
              </w:rPr>
              <w:t xml:space="preserve"> </w:t>
            </w:r>
            <w:proofErr w:type="spellStart"/>
            <w:r w:rsidRPr="00FE42ED">
              <w:rPr>
                <w:rStyle w:val="Hperlink"/>
                <w:lang w:bidi="et-EE"/>
              </w:rPr>
              <w:t>Thimerosal-Containing</w:t>
            </w:r>
            <w:proofErr w:type="spellEnd"/>
            <w:r w:rsidRPr="00FE42ED">
              <w:rPr>
                <w:rStyle w:val="Hperlink"/>
                <w:lang w:bidi="et-EE"/>
              </w:rPr>
              <w:t xml:space="preserve"> </w:t>
            </w:r>
            <w:proofErr w:type="spellStart"/>
            <w:r w:rsidRPr="00FE42ED">
              <w:rPr>
                <w:rStyle w:val="Hperlink"/>
                <w:lang w:bidi="et-EE"/>
              </w:rPr>
              <w:t>Vaccine</w:t>
            </w:r>
            <w:proofErr w:type="spellEnd"/>
            <w:r w:rsidRPr="00FE42ED">
              <w:rPr>
                <w:rStyle w:val="Hperlink"/>
                <w:lang w:bidi="et-EE"/>
              </w:rPr>
              <w:t xml:space="preserve"> and Autism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Hviid</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the</w:t>
            </w:r>
            <w:proofErr w:type="spellEnd"/>
            <w:r w:rsidRPr="00FE42ED">
              <w:rPr>
                <w:i/>
                <w:lang w:bidi="et-EE"/>
              </w:rPr>
              <w:t xml:space="preserve"> </w:t>
            </w:r>
            <w:proofErr w:type="spellStart"/>
            <w:r w:rsidRPr="00FE42ED">
              <w:rPr>
                <w:i/>
                <w:lang w:bidi="et-EE"/>
              </w:rPr>
              <w:t>American</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Association</w:t>
            </w:r>
            <w:proofErr w:type="spellEnd"/>
            <w:r w:rsidRPr="00FE42ED">
              <w:rPr>
                <w:lang w:bidi="et-EE"/>
              </w:rPr>
              <w:t>. 2003; 290(13):1763-6​</w:t>
            </w:r>
          </w:p>
        </w:tc>
        <w:tc>
          <w:tcPr>
            <w:tcW w:w="0" w:type="auto"/>
            <w:hideMark/>
          </w:tcPr>
          <w:p w14:paraId="47370669"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millesse oli kaasatud 467 000 ajavahemikus 1990–1996 Taanis sündinud last, võrreldi lapsi, kellele oli manustatud </w:t>
            </w:r>
            <w:proofErr w:type="spellStart"/>
            <w:r w:rsidRPr="00FE42ED">
              <w:rPr>
                <w:lang w:bidi="et-EE"/>
              </w:rPr>
              <w:t>tiomersaali</w:t>
            </w:r>
            <w:proofErr w:type="spellEnd"/>
            <w:r w:rsidRPr="00FE42ED">
              <w:rPr>
                <w:lang w:bidi="et-EE"/>
              </w:rPr>
              <w:t xml:space="preserve"> sisaldavat vaktsiini, nende lastega, kellele oli manustatud sama vaktsiini ilma </w:t>
            </w:r>
            <w:proofErr w:type="spellStart"/>
            <w:r w:rsidRPr="00FE42ED">
              <w:rPr>
                <w:lang w:bidi="et-EE"/>
              </w:rPr>
              <w:t>tiomersaalita</w:t>
            </w:r>
            <w:proofErr w:type="spellEnd"/>
            <w:r w:rsidRPr="00FE42ED">
              <w:rPr>
                <w:lang w:bidi="et-EE"/>
              </w:rPr>
              <w:t xml:space="preserve">. Autismi ja autismispektri häirete tekkerisk ei erinenud oluliselt asjaomaste rühmade vahel, st nende laste vahel, kellele oli manustatud </w:t>
            </w:r>
            <w:proofErr w:type="spellStart"/>
            <w:r w:rsidRPr="00FE42ED">
              <w:rPr>
                <w:lang w:bidi="et-EE"/>
              </w:rPr>
              <w:t>tiomersaali</w:t>
            </w:r>
            <w:proofErr w:type="spellEnd"/>
            <w:r w:rsidRPr="00FE42ED">
              <w:rPr>
                <w:lang w:bidi="et-EE"/>
              </w:rPr>
              <w:t xml:space="preserve"> sisaldavat vaktsiini ja kellele oli manustatud sama vaktsiini ilma </w:t>
            </w:r>
            <w:proofErr w:type="spellStart"/>
            <w:r w:rsidRPr="00FE42ED">
              <w:rPr>
                <w:lang w:bidi="et-EE"/>
              </w:rPr>
              <w:t>tiomersaalita</w:t>
            </w:r>
            <w:proofErr w:type="spellEnd"/>
            <w:r w:rsidRPr="00FE42ED">
              <w:rPr>
                <w:lang w:bidi="et-EE"/>
              </w:rPr>
              <w:t>.</w:t>
            </w:r>
          </w:p>
        </w:tc>
        <w:tc>
          <w:tcPr>
            <w:tcW w:w="0" w:type="auto"/>
            <w:hideMark/>
          </w:tcPr>
          <w:p w14:paraId="24FDBB5E"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 tulemused ei toeta põhjuslikku seost lapseeas </w:t>
            </w:r>
            <w:proofErr w:type="spellStart"/>
            <w:r w:rsidRPr="00FE42ED">
              <w:rPr>
                <w:lang w:bidi="et-EE"/>
              </w:rPr>
              <w:t>tiomersaali</w:t>
            </w:r>
            <w:proofErr w:type="spellEnd"/>
            <w:r w:rsidRPr="00FE42ED">
              <w:rPr>
                <w:lang w:bidi="et-EE"/>
              </w:rPr>
              <w:t xml:space="preserve"> sisaldava vaktsiini manustamise ja autismispektri häirete tekke vahel.</w:t>
            </w:r>
          </w:p>
        </w:tc>
      </w:tr>
      <w:tr w:rsidR="00FE42ED" w:rsidRPr="00FE42ED" w14:paraId="238F6710"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626E84E"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"http://pediatrics.aappublications.org/cgi/content/abstract/114/3/577" \t "_blank" </w:instrText>
            </w:r>
            <w:r w:rsidR="004E12FB">
              <w:rPr>
                <w:rStyle w:val="Hperlink"/>
                <w:b w:val="0"/>
                <w:bCs w:val="0"/>
                <w:lang w:bidi="et-EE"/>
              </w:rPr>
              <w:fldChar w:fldCharType="separate"/>
            </w:r>
            <w:r w:rsidRPr="00FE42ED">
              <w:rPr>
                <w:rStyle w:val="Hperlink"/>
                <w:lang w:bidi="et-EE"/>
              </w:rPr>
              <w:t>Thimerosal</w:t>
            </w:r>
            <w:proofErr w:type="spellEnd"/>
            <w:r w:rsidRPr="00FE42ED">
              <w:rPr>
                <w:rStyle w:val="Hperlink"/>
                <w:lang w:bidi="et-EE"/>
              </w:rPr>
              <w:t xml:space="preserve"> </w:t>
            </w:r>
            <w:proofErr w:type="spellStart"/>
            <w:r w:rsidRPr="00FE42ED">
              <w:rPr>
                <w:rStyle w:val="Hperlink"/>
                <w:lang w:bidi="et-EE"/>
              </w:rPr>
              <w:t>Exposure</w:t>
            </w:r>
            <w:proofErr w:type="spellEnd"/>
            <w:r w:rsidRPr="00FE42ED">
              <w:rPr>
                <w:rStyle w:val="Hperlink"/>
                <w:lang w:bidi="et-EE"/>
              </w:rPr>
              <w:t xml:space="preserve"> in </w:t>
            </w:r>
            <w:proofErr w:type="spellStart"/>
            <w:r w:rsidRPr="00FE42ED">
              <w:rPr>
                <w:rStyle w:val="Hperlink"/>
                <w:lang w:bidi="et-EE"/>
              </w:rPr>
              <w:t>Infants</w:t>
            </w:r>
            <w:proofErr w:type="spellEnd"/>
            <w:r w:rsidRPr="00FE42ED">
              <w:rPr>
                <w:rStyle w:val="Hperlink"/>
                <w:lang w:bidi="et-EE"/>
              </w:rPr>
              <w:t xml:space="preserve"> and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A </w:t>
            </w:r>
            <w:proofErr w:type="spellStart"/>
            <w:r w:rsidRPr="00FE42ED">
              <w:rPr>
                <w:rStyle w:val="Hperlink"/>
                <w:lang w:bidi="et-EE"/>
              </w:rPr>
              <w:t>Prospective</w:t>
            </w:r>
            <w:proofErr w:type="spellEnd"/>
            <w:r w:rsidRPr="00FE42ED">
              <w:rPr>
                <w:rStyle w:val="Hperlink"/>
                <w:lang w:bidi="et-EE"/>
              </w:rPr>
              <w:t xml:space="preserve"> </w:t>
            </w:r>
            <w:proofErr w:type="spellStart"/>
            <w:r w:rsidRPr="00FE42ED">
              <w:rPr>
                <w:rStyle w:val="Hperlink"/>
                <w:lang w:bidi="et-EE"/>
              </w:rPr>
              <w:t>Cohort</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in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United</w:t>
            </w:r>
            <w:proofErr w:type="spellEnd"/>
            <w:r w:rsidRPr="00FE42ED">
              <w:rPr>
                <w:rStyle w:val="Hperlink"/>
                <w:lang w:bidi="et-EE"/>
              </w:rPr>
              <w:t xml:space="preserve"> </w:t>
            </w:r>
            <w:proofErr w:type="spellStart"/>
            <w:r w:rsidRPr="00FE42ED">
              <w:rPr>
                <w:rStyle w:val="Hperlink"/>
                <w:lang w:bidi="et-EE"/>
              </w:rPr>
              <w:t>Kingdom</w:t>
            </w:r>
            <w:proofErr w:type="spellEnd"/>
            <w:r w:rsidRPr="00FE42ED">
              <w:rPr>
                <w:rStyle w:val="Hperlink"/>
                <w:lang w:bidi="et-EE"/>
              </w:rPr>
              <w:t xml:space="preserve"> </w:t>
            </w:r>
            <w:proofErr w:type="spellStart"/>
            <w:r w:rsidRPr="00FE42ED">
              <w:rPr>
                <w:rStyle w:val="Hperlink"/>
                <w:lang w:bidi="et-EE"/>
              </w:rPr>
              <w:t>Does</w:t>
            </w:r>
            <w:proofErr w:type="spellEnd"/>
            <w:r w:rsidRPr="00FE42ED">
              <w:rPr>
                <w:rStyle w:val="Hperlink"/>
                <w:lang w:bidi="et-EE"/>
              </w:rPr>
              <w:t xml:space="preserve"> </w:t>
            </w:r>
            <w:proofErr w:type="spellStart"/>
            <w:r w:rsidRPr="00FE42ED">
              <w:rPr>
                <w:rStyle w:val="Hperlink"/>
                <w:lang w:bidi="et-EE"/>
              </w:rPr>
              <w:t>Not</w:t>
            </w:r>
            <w:proofErr w:type="spellEnd"/>
            <w:r w:rsidRPr="00FE42ED">
              <w:rPr>
                <w:rStyle w:val="Hperlink"/>
                <w:lang w:bidi="et-EE"/>
              </w:rPr>
              <w:t xml:space="preserve"> </w:t>
            </w:r>
            <w:proofErr w:type="spellStart"/>
            <w:r w:rsidRPr="00FE42ED">
              <w:rPr>
                <w:rStyle w:val="Hperlink"/>
                <w:lang w:bidi="et-EE"/>
              </w:rPr>
              <w:t>Support</w:t>
            </w:r>
            <w:proofErr w:type="spellEnd"/>
            <w:r w:rsidRPr="00FE42ED">
              <w:rPr>
                <w:rStyle w:val="Hperlink"/>
                <w:lang w:bidi="et-EE"/>
              </w:rPr>
              <w:t xml:space="preserve"> a </w:t>
            </w:r>
            <w:proofErr w:type="spellStart"/>
            <w:r w:rsidRPr="00FE42ED">
              <w:rPr>
                <w:rStyle w:val="Hperlink"/>
                <w:lang w:bidi="et-EE"/>
              </w:rPr>
              <w:t>Causal</w:t>
            </w:r>
            <w:proofErr w:type="spellEnd"/>
            <w:r w:rsidRPr="00FE42ED">
              <w:rPr>
                <w:rStyle w:val="Hperlink"/>
                <w:lang w:bidi="et-EE"/>
              </w:rPr>
              <w:t xml:space="preserve"> </w:t>
            </w:r>
            <w:proofErr w:type="spellStart"/>
            <w:r w:rsidRPr="00FE42ED">
              <w:rPr>
                <w:rStyle w:val="Hperlink"/>
                <w:lang w:bidi="et-EE"/>
              </w:rPr>
              <w:t>Association</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lastRenderedPageBreak/>
              <w:t>Heron</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2004;114(3)3: 577-83 ​</w:t>
            </w:r>
          </w:p>
        </w:tc>
        <w:tc>
          <w:tcPr>
            <w:tcW w:w="0" w:type="auto"/>
            <w:hideMark/>
          </w:tcPr>
          <w:p w14:paraId="2DAAE835" w14:textId="621ED5AB" w:rsidR="00FE42ED" w:rsidRPr="00FE42ED" w:rsidRDefault="00FE42ED" w:rsidP="00460DD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​Teadlased jälgisid rohkem kui 14 000 ajavahemikus 1991–1992 Ühendkuningriigis sündinud lapse kokkupuudet </w:t>
            </w:r>
            <w:proofErr w:type="spellStart"/>
            <w:r w:rsidRPr="00FE42ED">
              <w:rPr>
                <w:lang w:bidi="et-EE"/>
              </w:rPr>
              <w:t>tiomersaaliga</w:t>
            </w:r>
            <w:proofErr w:type="spellEnd"/>
            <w:r w:rsidRPr="00FE42ED">
              <w:rPr>
                <w:lang w:bidi="et-EE"/>
              </w:rPr>
              <w:t xml:space="preserve">. Uuringu käigus pandi kirja vanus, mil </w:t>
            </w:r>
            <w:proofErr w:type="spellStart"/>
            <w:r w:rsidRPr="00FE42ED">
              <w:rPr>
                <w:lang w:bidi="et-EE"/>
              </w:rPr>
              <w:t>tiomersaali</w:t>
            </w:r>
            <w:proofErr w:type="spellEnd"/>
            <w:r w:rsidRPr="00FE42ED">
              <w:rPr>
                <w:lang w:bidi="et-EE"/>
              </w:rPr>
              <w:t xml:space="preserve"> sisaldavaid vaktsiine manustati, samuti </w:t>
            </w:r>
            <w:r w:rsidRPr="00FE42ED">
              <w:rPr>
                <w:lang w:bidi="et-EE"/>
              </w:rPr>
              <w:lastRenderedPageBreak/>
              <w:t xml:space="preserve">arvutati välja näitajad kolme-, nelja- ja kuuekuuste </w:t>
            </w:r>
            <w:r w:rsidR="005F32B7">
              <w:rPr>
                <w:lang w:bidi="et-EE"/>
              </w:rPr>
              <w:t xml:space="preserve">laste </w:t>
            </w:r>
            <w:r w:rsidRPr="00FE42ED">
              <w:rPr>
                <w:lang w:bidi="et-EE"/>
              </w:rPr>
              <w:t xml:space="preserve">kokkupuute kohta elavhõbedaga ning võrreldi neid lapsepõlve kognitiivse ja </w:t>
            </w:r>
            <w:proofErr w:type="spellStart"/>
            <w:r w:rsidRPr="00FE42ED">
              <w:rPr>
                <w:lang w:bidi="et-EE"/>
              </w:rPr>
              <w:t>käitumuslik</w:t>
            </w:r>
            <w:r w:rsidR="005F32B7">
              <w:rPr>
                <w:lang w:bidi="et-EE"/>
              </w:rPr>
              <w:t>u</w:t>
            </w:r>
            <w:proofErr w:type="spellEnd"/>
            <w:r w:rsidRPr="00FE42ED">
              <w:rPr>
                <w:lang w:bidi="et-EE"/>
              </w:rPr>
              <w:t xml:space="preserve"> arengu näitajatega, hõlmates ajavahemikku 6–91 elukuud.</w:t>
            </w:r>
          </w:p>
        </w:tc>
        <w:tc>
          <w:tcPr>
            <w:tcW w:w="0" w:type="auto"/>
            <w:hideMark/>
          </w:tcPr>
          <w:p w14:paraId="109AF400"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​Veenvaid tõendeid ei leitud selle kohta, et varajane kokkupuude </w:t>
            </w:r>
            <w:proofErr w:type="spellStart"/>
            <w:r w:rsidRPr="00FE42ED">
              <w:rPr>
                <w:lang w:bidi="et-EE"/>
              </w:rPr>
              <w:t>tiomersaaliga</w:t>
            </w:r>
            <w:proofErr w:type="spellEnd"/>
            <w:r w:rsidRPr="00FE42ED">
              <w:rPr>
                <w:lang w:bidi="et-EE"/>
              </w:rPr>
              <w:t xml:space="preserve"> oleks avaldanud kahjulikku mõju neuroloogilistele või psühholoogilistele tulemustele. </w:t>
            </w:r>
          </w:p>
        </w:tc>
      </w:tr>
      <w:tr w:rsidR="00FE42ED" w:rsidRPr="00FE42ED" w14:paraId="537BCC0D"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F719A17"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"http://tinyurl.com/5omq4u" \t "_blan</w:instrText>
            </w:r>
            <w:r w:rsidR="004E12FB">
              <w:rPr>
                <w:rStyle w:val="Hperlink"/>
                <w:b w:val="0"/>
                <w:bCs w:val="0"/>
                <w:lang w:bidi="et-EE"/>
              </w:rPr>
              <w:instrText xml:space="preserve">k" </w:instrText>
            </w:r>
            <w:r w:rsidR="004E12FB">
              <w:rPr>
                <w:rStyle w:val="Hperlink"/>
                <w:b w:val="0"/>
                <w:bCs w:val="0"/>
                <w:lang w:bidi="et-EE"/>
              </w:rPr>
              <w:fldChar w:fldCharType="separate"/>
            </w:r>
            <w:r w:rsidRPr="00FE42ED">
              <w:rPr>
                <w:rStyle w:val="Hperlink"/>
                <w:lang w:bidi="et-EE"/>
              </w:rPr>
              <w:t>Thimerosal</w:t>
            </w:r>
            <w:proofErr w:type="spellEnd"/>
            <w:r w:rsidRPr="00FE42ED">
              <w:rPr>
                <w:rStyle w:val="Hperlink"/>
                <w:lang w:bidi="et-EE"/>
              </w:rPr>
              <w:t xml:space="preserve"> and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Occurrence</w:t>
            </w:r>
            <w:proofErr w:type="spellEnd"/>
            <w:r w:rsidRPr="00FE42ED">
              <w:rPr>
                <w:rStyle w:val="Hperlink"/>
                <w:lang w:bidi="et-EE"/>
              </w:rPr>
              <w:t xml:space="preserve"> of Autism: </w:t>
            </w:r>
            <w:proofErr w:type="spellStart"/>
            <w:r w:rsidRPr="00FE42ED">
              <w:rPr>
                <w:rStyle w:val="Hperlink"/>
                <w:lang w:bidi="et-EE"/>
              </w:rPr>
              <w:t>Negative</w:t>
            </w:r>
            <w:proofErr w:type="spellEnd"/>
            <w:r w:rsidRPr="00FE42ED">
              <w:rPr>
                <w:rStyle w:val="Hperlink"/>
                <w:lang w:bidi="et-EE"/>
              </w:rPr>
              <w:t xml:space="preserve"> </w:t>
            </w:r>
            <w:proofErr w:type="spellStart"/>
            <w:r w:rsidRPr="00FE42ED">
              <w:rPr>
                <w:rStyle w:val="Hperlink"/>
                <w:lang w:bidi="et-EE"/>
              </w:rPr>
              <w:t>Ecological</w:t>
            </w:r>
            <w:proofErr w:type="spellEnd"/>
            <w:r w:rsidRPr="00FE42ED">
              <w:rPr>
                <w:rStyle w:val="Hperlink"/>
                <w:lang w:bidi="et-EE"/>
              </w:rPr>
              <w:t xml:space="preserve">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Danish</w:t>
            </w:r>
            <w:proofErr w:type="spellEnd"/>
            <w:r w:rsidRPr="00FE42ED">
              <w:rPr>
                <w:rStyle w:val="Hperlink"/>
                <w:lang w:bidi="et-EE"/>
              </w:rPr>
              <w:t xml:space="preserve"> </w:t>
            </w:r>
            <w:proofErr w:type="spellStart"/>
            <w:r w:rsidRPr="00FE42ED">
              <w:rPr>
                <w:rStyle w:val="Hperlink"/>
                <w:lang w:bidi="et-EE"/>
              </w:rPr>
              <w:t>Population-Based</w:t>
            </w:r>
            <w:proofErr w:type="spellEnd"/>
            <w:r w:rsidRPr="00FE42ED">
              <w:rPr>
                <w:rStyle w:val="Hperlink"/>
                <w:lang w:bidi="et-EE"/>
              </w:rPr>
              <w:t xml:space="preserve"> </w:t>
            </w:r>
            <w:proofErr w:type="spellStart"/>
            <w:r w:rsidRPr="00FE42ED">
              <w:rPr>
                <w:rStyle w:val="Hperlink"/>
                <w:lang w:bidi="et-EE"/>
              </w:rPr>
              <w:t>Data</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Madsen</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2003; 112(3): 604-6​</w:t>
            </w:r>
          </w:p>
        </w:tc>
        <w:tc>
          <w:tcPr>
            <w:tcW w:w="0" w:type="auto"/>
            <w:hideMark/>
          </w:tcPr>
          <w:p w14:paraId="543156EB" w14:textId="53F7FD5A" w:rsidR="00FE42ED" w:rsidRPr="00FE42ED" w:rsidRDefault="00FE42ED" w:rsidP="002B6F1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​Analüüsitavate andmete hulka kuulusid Taani psühhiaatriliste uuringute registri kõik psühhiaatrilised sissekanded alates 1971. aastast, samuti kõik ambulatoorsed </w:t>
            </w:r>
            <w:r w:rsidR="002B6F13">
              <w:rPr>
                <w:lang w:bidi="et-EE"/>
              </w:rPr>
              <w:t>visiidid</w:t>
            </w:r>
            <w:r w:rsidR="002B6F13" w:rsidRPr="00FE42ED">
              <w:rPr>
                <w:lang w:bidi="et-EE"/>
              </w:rPr>
              <w:t xml:space="preserve"> </w:t>
            </w:r>
            <w:r w:rsidRPr="00FE42ED">
              <w:rPr>
                <w:lang w:bidi="et-EE"/>
              </w:rPr>
              <w:t xml:space="preserve">Taani psühhiaatriaosakondades alates 1995. aastast. Taanis ei täheldatud autismi esinemissageduse suurenemist, kui </w:t>
            </w:r>
            <w:proofErr w:type="spellStart"/>
            <w:r w:rsidRPr="00FE42ED">
              <w:rPr>
                <w:lang w:bidi="et-EE"/>
              </w:rPr>
              <w:t>tiomersaal</w:t>
            </w:r>
            <w:proofErr w:type="spellEnd"/>
            <w:r w:rsidRPr="00FE42ED">
              <w:rPr>
                <w:lang w:bidi="et-EE"/>
              </w:rPr>
              <w:t xml:space="preserve"> oli kasutusel (kuni 1990. aastani). Aastatel 1991–2000 aga esinemissagedus suurenes ja jätkas tõusu pärast </w:t>
            </w:r>
            <w:proofErr w:type="spellStart"/>
            <w:r w:rsidRPr="00FE42ED">
              <w:rPr>
                <w:lang w:bidi="et-EE"/>
              </w:rPr>
              <w:t>tiomersaali</w:t>
            </w:r>
            <w:proofErr w:type="spellEnd"/>
            <w:r w:rsidRPr="00FE42ED">
              <w:rPr>
                <w:lang w:bidi="et-EE"/>
              </w:rPr>
              <w:t xml:space="preserve"> eemaldamist vaktsiinidest. Samuti täheldati autismi esinemissageduse suurenemist laste hulgas, kes sündisid pärast seda, kui </w:t>
            </w:r>
            <w:proofErr w:type="spellStart"/>
            <w:r w:rsidRPr="00FE42ED">
              <w:rPr>
                <w:lang w:bidi="et-EE"/>
              </w:rPr>
              <w:t>tiomersaali</w:t>
            </w:r>
            <w:proofErr w:type="spellEnd"/>
            <w:r w:rsidRPr="00FE42ED">
              <w:rPr>
                <w:lang w:bidi="et-EE"/>
              </w:rPr>
              <w:t xml:space="preserve"> enam ei kasutatud.</w:t>
            </w:r>
          </w:p>
        </w:tc>
        <w:tc>
          <w:tcPr>
            <w:tcW w:w="0" w:type="auto"/>
            <w:hideMark/>
          </w:tcPr>
          <w:p w14:paraId="03E06B2A"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proofErr w:type="spellStart"/>
            <w:r w:rsidRPr="00FE42ED">
              <w:rPr>
                <w:lang w:bidi="et-EE"/>
              </w:rPr>
              <w:t>Tiomersaali</w:t>
            </w:r>
            <w:proofErr w:type="spellEnd"/>
            <w:r w:rsidRPr="00FE42ED">
              <w:rPr>
                <w:lang w:bidi="et-EE"/>
              </w:rPr>
              <w:t xml:space="preserve"> sisaldavate vaktsiinide kasutamise lõpetamisele Taanis 1992. aastal järgnes autismi esinemissageduse suurenemine. Andmed ei tõenda </w:t>
            </w:r>
            <w:proofErr w:type="spellStart"/>
            <w:r w:rsidRPr="00FE42ED">
              <w:rPr>
                <w:lang w:bidi="et-EE"/>
              </w:rPr>
              <w:t>tiomersaali</w:t>
            </w:r>
            <w:proofErr w:type="spellEnd"/>
            <w:r w:rsidRPr="00FE42ED">
              <w:rPr>
                <w:lang w:bidi="et-EE"/>
              </w:rPr>
              <w:t xml:space="preserve"> sisaldavate vaktsiinide ja autismi esinemissageduse vahelist seost.</w:t>
            </w:r>
          </w:p>
        </w:tc>
      </w:tr>
      <w:tr w:rsidR="00FE42ED" w:rsidRPr="00FE42ED" w14:paraId="37E46E1A"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F4FE57D" w14:textId="77777777" w:rsidR="00FE42ED" w:rsidRPr="00FE42ED" w:rsidRDefault="00FE42ED" w:rsidP="00FE42ED">
            <w:pPr>
              <w:spacing w:after="160" w:line="259" w:lineRule="auto"/>
            </w:pPr>
            <w:r w:rsidRPr="00FE42ED">
              <w:rPr>
                <w:lang w:bidi="et-EE"/>
              </w:rPr>
              <w:t>​</w:t>
            </w:r>
            <w:hyperlink r:id="rId27" w:tgtFrame="_blank" w:history="1">
              <w:r w:rsidRPr="00FE42ED">
                <w:rPr>
                  <w:rStyle w:val="Hperlink"/>
                  <w:lang w:bidi="et-EE"/>
                </w:rPr>
                <w:t xml:space="preserve">Autism and </w:t>
              </w:r>
              <w:proofErr w:type="spellStart"/>
              <w:r w:rsidRPr="00FE42ED">
                <w:rPr>
                  <w:rStyle w:val="Hperlink"/>
                  <w:lang w:bidi="et-EE"/>
                </w:rPr>
                <w:t>thimerosal-containing</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w:t>
              </w:r>
              <w:proofErr w:type="spellStart"/>
              <w:r w:rsidRPr="00FE42ED">
                <w:rPr>
                  <w:rStyle w:val="Hperlink"/>
                  <w:lang w:bidi="et-EE"/>
                </w:rPr>
                <w:t>Lack</w:t>
              </w:r>
              <w:proofErr w:type="spellEnd"/>
              <w:r w:rsidRPr="00FE42ED">
                <w:rPr>
                  <w:rStyle w:val="Hperlink"/>
                  <w:lang w:bidi="et-EE"/>
                </w:rPr>
                <w:t xml:space="preserve"> of </w:t>
              </w:r>
              <w:proofErr w:type="spellStart"/>
              <w:r w:rsidRPr="00FE42ED">
                <w:rPr>
                  <w:rStyle w:val="Hperlink"/>
                  <w:lang w:bidi="et-EE"/>
                </w:rPr>
                <w:t>consistent</w:t>
              </w:r>
              <w:proofErr w:type="spellEnd"/>
              <w:r w:rsidRPr="00FE42ED">
                <w:rPr>
                  <w:rStyle w:val="Hperlink"/>
                  <w:lang w:bidi="et-EE"/>
                </w:rPr>
                <w:t xml:space="preserve"> </w:t>
              </w:r>
              <w:proofErr w:type="spellStart"/>
              <w:r w:rsidRPr="00FE42ED">
                <w:rPr>
                  <w:rStyle w:val="Hperlink"/>
                  <w:lang w:bidi="et-EE"/>
                </w:rPr>
                <w:t>evidence</w:t>
              </w:r>
              <w:proofErr w:type="spellEnd"/>
              <w:r w:rsidRPr="00FE42ED">
                <w:rPr>
                  <w:rStyle w:val="Hperlink"/>
                  <w:lang w:bidi="et-EE"/>
                </w:rPr>
                <w:t xml:space="preserve"> </w:t>
              </w:r>
              <w:proofErr w:type="spellStart"/>
              <w:r w:rsidRPr="00FE42ED">
                <w:rPr>
                  <w:rStyle w:val="Hperlink"/>
                  <w:lang w:bidi="et-EE"/>
                </w:rPr>
                <w:t>for</w:t>
              </w:r>
              <w:proofErr w:type="spellEnd"/>
              <w:r w:rsidRPr="00FE42ED">
                <w:rPr>
                  <w:rStyle w:val="Hperlink"/>
                  <w:lang w:bidi="et-EE"/>
                </w:rPr>
                <w:t xml:space="preserve"> </w:t>
              </w:r>
              <w:proofErr w:type="spellStart"/>
              <w:r w:rsidRPr="00FE42ED">
                <w:rPr>
                  <w:rStyle w:val="Hperlink"/>
                  <w:lang w:bidi="et-EE"/>
                </w:rPr>
                <w:t>an</w:t>
              </w:r>
              <w:proofErr w:type="spellEnd"/>
              <w:r w:rsidRPr="00FE42ED">
                <w:rPr>
                  <w:rStyle w:val="Hperlink"/>
                  <w:lang w:bidi="et-EE"/>
                </w:rPr>
                <w:t xml:space="preserve"> </w:t>
              </w:r>
              <w:proofErr w:type="spellStart"/>
              <w:r w:rsidRPr="00FE42ED">
                <w:rPr>
                  <w:rStyle w:val="Hperlink"/>
                  <w:lang w:bidi="et-EE"/>
                </w:rPr>
                <w:t>association</w:t>
              </w:r>
              <w:proofErr w:type="spellEnd"/>
            </w:hyperlink>
            <w:r w:rsidRPr="00FE42ED">
              <w:rPr>
                <w:lang w:bidi="et-EE"/>
              </w:rPr>
              <w:br/>
            </w:r>
            <w:r w:rsidRPr="00FE42ED">
              <w:rPr>
                <w:lang w:bidi="et-EE"/>
              </w:rPr>
              <w:br/>
            </w:r>
            <w:proofErr w:type="spellStart"/>
            <w:r w:rsidRPr="00FE42ED">
              <w:rPr>
                <w:lang w:bidi="et-EE"/>
              </w:rPr>
              <w:t>Stehr-Green</w:t>
            </w:r>
            <w:proofErr w:type="spellEnd"/>
            <w:r w:rsidRPr="00FE42ED">
              <w:rPr>
                <w:lang w:bidi="et-EE"/>
              </w:rPr>
              <w:t xml:space="preserve"> P, et </w:t>
            </w:r>
            <w:proofErr w:type="spellStart"/>
            <w:r w:rsidRPr="00FE42ED">
              <w:rPr>
                <w:lang w:bidi="et-EE"/>
              </w:rPr>
              <w:t>al</w:t>
            </w:r>
            <w:proofErr w:type="spellEnd"/>
            <w:r w:rsidRPr="00FE42ED">
              <w:rPr>
                <w:lang w:bidi="et-EE"/>
              </w:rPr>
              <w:t xml:space="preserve">., </w:t>
            </w:r>
            <w:proofErr w:type="spellStart"/>
            <w:r w:rsidRPr="00FE42ED">
              <w:rPr>
                <w:i/>
                <w:lang w:bidi="et-EE"/>
              </w:rPr>
              <w:t>American</w:t>
            </w:r>
            <w:proofErr w:type="spellEnd"/>
            <w:r w:rsidRPr="00FE42ED">
              <w:rPr>
                <w:i/>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Preventive</w:t>
            </w:r>
            <w:proofErr w:type="spellEnd"/>
            <w:r w:rsidRPr="00FE42ED">
              <w:rPr>
                <w:i/>
                <w:lang w:bidi="et-EE"/>
              </w:rPr>
              <w:t xml:space="preserve"> </w:t>
            </w:r>
            <w:proofErr w:type="spellStart"/>
            <w:r w:rsidRPr="00FE42ED">
              <w:rPr>
                <w:i/>
                <w:lang w:bidi="et-EE"/>
              </w:rPr>
              <w:t>Medicine</w:t>
            </w:r>
            <w:proofErr w:type="spellEnd"/>
            <w:r w:rsidRPr="00FE42ED">
              <w:rPr>
                <w:lang w:bidi="et-EE"/>
              </w:rPr>
              <w:t>. 2003; 25(2):101-6</w:t>
            </w:r>
          </w:p>
        </w:tc>
        <w:tc>
          <w:tcPr>
            <w:tcW w:w="0" w:type="auto"/>
            <w:hideMark/>
          </w:tcPr>
          <w:p w14:paraId="4723D349" w14:textId="23E0F1D7" w:rsidR="00FE42ED" w:rsidRPr="00FE42ED" w:rsidRDefault="00FE42ED" w:rsidP="002B6F1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võrreldi autismi levikut/esinemissagedust </w:t>
            </w:r>
            <w:proofErr w:type="spellStart"/>
            <w:r w:rsidRPr="00FE42ED">
              <w:rPr>
                <w:lang w:bidi="et-EE"/>
              </w:rPr>
              <w:t>tiomersaali</w:t>
            </w:r>
            <w:proofErr w:type="spellEnd"/>
            <w:r w:rsidRPr="00FE42ED">
              <w:rPr>
                <w:lang w:bidi="et-EE"/>
              </w:rPr>
              <w:t xml:space="preserve"> sisaldavate vaktsiinide keskmise kasutamisega Californias, Rootsis ja Taanis alates 1980ndate aastate keskpaigast kuni hiliste 1990ndateni. Kõigis kolmes riigis hakkas autismispektri häirete esinemissagedus ja levik ajavahemikus 1985–1989 tõusma ning 1990ndate alguses kiirenes</w:t>
            </w:r>
            <w:r w:rsidR="002B6F13">
              <w:rPr>
                <w:lang w:bidi="et-EE"/>
              </w:rPr>
              <w:t xml:space="preserve"> tõus</w:t>
            </w:r>
            <w:r w:rsidRPr="00FE42ED">
              <w:rPr>
                <w:lang w:bidi="et-EE"/>
              </w:rPr>
              <w:t xml:space="preserve"> veelgi.</w:t>
            </w:r>
          </w:p>
        </w:tc>
        <w:tc>
          <w:tcPr>
            <w:tcW w:w="0" w:type="auto"/>
            <w:hideMark/>
          </w:tcPr>
          <w:p w14:paraId="446D806B" w14:textId="07AA7F7A" w:rsidR="00FE42ED" w:rsidRPr="00FE42ED" w:rsidRDefault="00FE42ED" w:rsidP="002B6F13">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​Andmed ei ole kooskõlas hüpoteesiga, mille kohaselt põhjustab </w:t>
            </w:r>
            <w:proofErr w:type="spellStart"/>
            <w:r w:rsidRPr="00FE42ED">
              <w:rPr>
                <w:lang w:bidi="et-EE"/>
              </w:rPr>
              <w:t>tiomersaali</w:t>
            </w:r>
            <w:proofErr w:type="spellEnd"/>
            <w:r w:rsidRPr="00FE42ED">
              <w:rPr>
                <w:lang w:bidi="et-EE"/>
              </w:rPr>
              <w:t xml:space="preserve"> sisaldava vaktsiiniga ülemäärane kokkupuude autismi esinemissagedus</w:t>
            </w:r>
            <w:r w:rsidR="002B6F13">
              <w:rPr>
                <w:lang w:bidi="et-EE"/>
              </w:rPr>
              <w:t>e tõusu</w:t>
            </w:r>
            <w:r w:rsidRPr="00FE42ED">
              <w:rPr>
                <w:lang w:bidi="et-EE"/>
              </w:rPr>
              <w:t xml:space="preserve"> väikelaste seas üle kogu maailma.</w:t>
            </w:r>
          </w:p>
        </w:tc>
      </w:tr>
      <w:tr w:rsidR="00FE42ED" w:rsidRPr="00FE42ED" w14:paraId="56BFFF5F"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1609E21"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"http://tinyurl.com/7rvj6m" \t "_bla</w:instrText>
            </w:r>
            <w:r w:rsidR="004E12FB">
              <w:rPr>
                <w:rStyle w:val="Hperlink"/>
                <w:b w:val="0"/>
                <w:bCs w:val="0"/>
                <w:lang w:bidi="et-EE"/>
              </w:rPr>
              <w:instrText xml:space="preserve">nk" </w:instrText>
            </w:r>
            <w:r w:rsidR="004E12FB">
              <w:rPr>
                <w:rStyle w:val="Hperlink"/>
                <w:b w:val="0"/>
                <w:bCs w:val="0"/>
                <w:lang w:bidi="et-EE"/>
              </w:rPr>
              <w:fldChar w:fldCharType="separate"/>
            </w:r>
            <w:r w:rsidRPr="00FE42ED">
              <w:rPr>
                <w:rStyle w:val="Hperlink"/>
                <w:lang w:bidi="et-EE"/>
              </w:rPr>
              <w:t>Thimerosal</w:t>
            </w:r>
            <w:proofErr w:type="spellEnd"/>
            <w:r w:rsidRPr="00FE42ED">
              <w:rPr>
                <w:rStyle w:val="Hperlink"/>
                <w:lang w:bidi="et-EE"/>
              </w:rPr>
              <w:t xml:space="preserve"> </w:t>
            </w:r>
            <w:proofErr w:type="spellStart"/>
            <w:r w:rsidRPr="00FE42ED">
              <w:rPr>
                <w:rStyle w:val="Hperlink"/>
                <w:lang w:bidi="et-EE"/>
              </w:rPr>
              <w:t>Exposure</w:t>
            </w:r>
            <w:proofErr w:type="spellEnd"/>
            <w:r w:rsidRPr="00FE42ED">
              <w:rPr>
                <w:rStyle w:val="Hperlink"/>
                <w:lang w:bidi="et-EE"/>
              </w:rPr>
              <w:t xml:space="preserve"> in </w:t>
            </w:r>
            <w:proofErr w:type="spellStart"/>
            <w:r w:rsidRPr="00FE42ED">
              <w:rPr>
                <w:rStyle w:val="Hperlink"/>
                <w:lang w:bidi="et-EE"/>
              </w:rPr>
              <w:t>Infants</w:t>
            </w:r>
            <w:proofErr w:type="spellEnd"/>
            <w:r w:rsidRPr="00FE42ED">
              <w:rPr>
                <w:rStyle w:val="Hperlink"/>
                <w:lang w:bidi="et-EE"/>
              </w:rPr>
              <w:t xml:space="preserve"> and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A </w:t>
            </w:r>
            <w:proofErr w:type="spellStart"/>
            <w:r w:rsidRPr="00FE42ED">
              <w:rPr>
                <w:rStyle w:val="Hperlink"/>
                <w:lang w:bidi="et-EE"/>
              </w:rPr>
              <w:t>Retrospective</w:t>
            </w:r>
            <w:proofErr w:type="spellEnd"/>
            <w:r w:rsidRPr="00FE42ED">
              <w:rPr>
                <w:rStyle w:val="Hperlink"/>
                <w:lang w:bidi="et-EE"/>
              </w:rPr>
              <w:t xml:space="preserve"> </w:t>
            </w:r>
            <w:proofErr w:type="spellStart"/>
            <w:r w:rsidRPr="00FE42ED">
              <w:rPr>
                <w:rStyle w:val="Hperlink"/>
                <w:lang w:bidi="et-EE"/>
              </w:rPr>
              <w:t>Cohort</w:t>
            </w:r>
            <w:proofErr w:type="spellEnd"/>
            <w:r w:rsidRPr="00FE42ED">
              <w:rPr>
                <w:rStyle w:val="Hperlink"/>
                <w:lang w:bidi="et-EE"/>
              </w:rPr>
              <w:t xml:space="preserve"> </w:t>
            </w:r>
            <w:proofErr w:type="spellStart"/>
            <w:r w:rsidRPr="00FE42ED">
              <w:rPr>
                <w:rStyle w:val="Hperlink"/>
                <w:lang w:bidi="et-EE"/>
              </w:rPr>
              <w:t>Study</w:t>
            </w:r>
            <w:proofErr w:type="spellEnd"/>
            <w:r w:rsidRPr="00FE42ED">
              <w:rPr>
                <w:rStyle w:val="Hperlink"/>
                <w:lang w:bidi="et-EE"/>
              </w:rPr>
              <w:t xml:space="preserve"> in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United</w:t>
            </w:r>
            <w:proofErr w:type="spellEnd"/>
            <w:r w:rsidRPr="00FE42ED">
              <w:rPr>
                <w:rStyle w:val="Hperlink"/>
                <w:lang w:bidi="et-EE"/>
              </w:rPr>
              <w:t xml:space="preserve"> </w:t>
            </w:r>
            <w:proofErr w:type="spellStart"/>
            <w:r w:rsidRPr="00FE42ED">
              <w:rPr>
                <w:rStyle w:val="Hperlink"/>
                <w:lang w:bidi="et-EE"/>
              </w:rPr>
              <w:t>Kingdom</w:t>
            </w:r>
            <w:proofErr w:type="spellEnd"/>
            <w:r w:rsidRPr="00FE42ED">
              <w:rPr>
                <w:rStyle w:val="Hperlink"/>
                <w:lang w:bidi="et-EE"/>
              </w:rPr>
              <w:t xml:space="preserve"> </w:t>
            </w:r>
            <w:proofErr w:type="spellStart"/>
            <w:r w:rsidRPr="00FE42ED">
              <w:rPr>
                <w:rStyle w:val="Hperlink"/>
                <w:lang w:bidi="et-EE"/>
              </w:rPr>
              <w:t>Does</w:t>
            </w:r>
            <w:proofErr w:type="spellEnd"/>
            <w:r w:rsidRPr="00FE42ED">
              <w:rPr>
                <w:rStyle w:val="Hperlink"/>
                <w:lang w:bidi="et-EE"/>
              </w:rPr>
              <w:t xml:space="preserve"> </w:t>
            </w:r>
            <w:proofErr w:type="spellStart"/>
            <w:r w:rsidRPr="00FE42ED">
              <w:rPr>
                <w:rStyle w:val="Hperlink"/>
                <w:lang w:bidi="et-EE"/>
              </w:rPr>
              <w:t>Not</w:t>
            </w:r>
            <w:proofErr w:type="spellEnd"/>
            <w:r w:rsidRPr="00FE42ED">
              <w:rPr>
                <w:rStyle w:val="Hperlink"/>
                <w:lang w:bidi="et-EE"/>
              </w:rPr>
              <w:t xml:space="preserve"> </w:t>
            </w:r>
            <w:proofErr w:type="spellStart"/>
            <w:r w:rsidRPr="00FE42ED">
              <w:rPr>
                <w:rStyle w:val="Hperlink"/>
                <w:lang w:bidi="et-EE"/>
              </w:rPr>
              <w:t>Support</w:t>
            </w:r>
            <w:proofErr w:type="spellEnd"/>
            <w:r w:rsidRPr="00FE42ED">
              <w:rPr>
                <w:rStyle w:val="Hperlink"/>
                <w:lang w:bidi="et-EE"/>
              </w:rPr>
              <w:t xml:space="preserve"> a </w:t>
            </w:r>
            <w:proofErr w:type="spellStart"/>
            <w:r w:rsidRPr="00FE42ED">
              <w:rPr>
                <w:rStyle w:val="Hperlink"/>
                <w:lang w:bidi="et-EE"/>
              </w:rPr>
              <w:t>Causal</w:t>
            </w:r>
            <w:proofErr w:type="spellEnd"/>
            <w:r w:rsidRPr="00FE42ED">
              <w:rPr>
                <w:rStyle w:val="Hperlink"/>
                <w:lang w:bidi="et-EE"/>
              </w:rPr>
              <w:t xml:space="preserve"> </w:t>
            </w:r>
            <w:proofErr w:type="spellStart"/>
            <w:r w:rsidRPr="00FE42ED">
              <w:rPr>
                <w:rStyle w:val="Hperlink"/>
                <w:lang w:bidi="et-EE"/>
              </w:rPr>
              <w:t>Association</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lastRenderedPageBreak/>
              <w:t>Andrews</w:t>
            </w:r>
            <w:proofErr w:type="spellEnd"/>
            <w:r w:rsidRPr="00FE42ED">
              <w:rPr>
                <w:lang w:bidi="et-EE"/>
              </w:rPr>
              <w:t xml:space="preserve"> N,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2004; 114(3): 584-91 ​</w:t>
            </w:r>
          </w:p>
        </w:tc>
        <w:tc>
          <w:tcPr>
            <w:tcW w:w="0" w:type="auto"/>
            <w:hideMark/>
          </w:tcPr>
          <w:p w14:paraId="029F4B28"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​Uuringus analüüsiti </w:t>
            </w:r>
            <w:proofErr w:type="spellStart"/>
            <w:r w:rsidRPr="00FE42ED">
              <w:rPr>
                <w:lang w:bidi="et-EE"/>
              </w:rPr>
              <w:t>tiomersaaliga</w:t>
            </w:r>
            <w:proofErr w:type="spellEnd"/>
            <w:r w:rsidRPr="00FE42ED">
              <w:rPr>
                <w:lang w:bidi="et-EE"/>
              </w:rPr>
              <w:t xml:space="preserve"> kokkupuute ja võimaliku arengupeetuse vahelist seost, kaasates 109 863 last, kes olid sündinud Ühendkuningriigis ajavahemikus 1988–1997. Kokkupuudet määratleti vastavalt DTP/DT dooside </w:t>
            </w:r>
            <w:r w:rsidRPr="00FE42ED">
              <w:rPr>
                <w:lang w:bidi="et-EE"/>
              </w:rPr>
              <w:lastRenderedPageBreak/>
              <w:t>arvule, mida manustati lastele kolme ja nelja kuu vanuses, ja samuti vastavalt kumulatiivsele vanusepõhisele DTP/DT kokkupuutele kuue kuu täitumisel.</w:t>
            </w:r>
          </w:p>
        </w:tc>
        <w:tc>
          <w:tcPr>
            <w:tcW w:w="0" w:type="auto"/>
            <w:hideMark/>
          </w:tcPr>
          <w:p w14:paraId="3412F7FA" w14:textId="32E931E7" w:rsidR="00FE42ED" w:rsidRPr="00FE42ED" w:rsidRDefault="00FE42ED" w:rsidP="00A4320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​Kui välja arvata </w:t>
            </w:r>
            <w:r w:rsidR="00A4320D">
              <w:rPr>
                <w:lang w:bidi="et-EE"/>
              </w:rPr>
              <w:t xml:space="preserve">tahtmatu </w:t>
            </w:r>
            <w:proofErr w:type="spellStart"/>
            <w:r w:rsidRPr="00FE42ED">
              <w:rPr>
                <w:lang w:bidi="et-EE"/>
              </w:rPr>
              <w:t>lihastetõmbluse</w:t>
            </w:r>
            <w:proofErr w:type="spellEnd"/>
            <w:r w:rsidRPr="00FE42ED">
              <w:rPr>
                <w:lang w:bidi="et-EE"/>
              </w:rPr>
              <w:t xml:space="preserve"> </w:t>
            </w:r>
            <w:r w:rsidR="00A4320D">
              <w:rPr>
                <w:lang w:bidi="et-EE"/>
              </w:rPr>
              <w:t xml:space="preserve">(tikid) </w:t>
            </w:r>
            <w:r w:rsidRPr="00FE42ED">
              <w:rPr>
                <w:lang w:bidi="et-EE"/>
              </w:rPr>
              <w:t xml:space="preserve">esinemisvõimalus, siis puudusid tõendid selle kohta, et kokkupuude </w:t>
            </w:r>
            <w:proofErr w:type="spellStart"/>
            <w:r w:rsidRPr="00FE42ED">
              <w:rPr>
                <w:lang w:bidi="et-EE"/>
              </w:rPr>
              <w:t>tiomersaaliga</w:t>
            </w:r>
            <w:proofErr w:type="spellEnd"/>
            <w:r w:rsidRPr="00FE42ED">
              <w:rPr>
                <w:lang w:bidi="et-EE"/>
              </w:rPr>
              <w:t xml:space="preserve"> DTP/DT vaktsiinide kaudu põhjustab neuro</w:t>
            </w:r>
            <w:r w:rsidR="00A4320D">
              <w:rPr>
                <w:lang w:bidi="et-EE"/>
              </w:rPr>
              <w:t xml:space="preserve">loogilise </w:t>
            </w:r>
            <w:r w:rsidRPr="00FE42ED">
              <w:rPr>
                <w:lang w:bidi="et-EE"/>
              </w:rPr>
              <w:t>arenguga seotud häireid.</w:t>
            </w:r>
          </w:p>
        </w:tc>
      </w:tr>
      <w:tr w:rsidR="00FE42ED" w:rsidRPr="00FE42ED" w14:paraId="0EE90868"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1EB4D048"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"http://books.nap.edu/catalog.php?record_id=10997" \l "description" \t "_blank" </w:instrText>
            </w:r>
            <w:r w:rsidR="004E12FB">
              <w:rPr>
                <w:rStyle w:val="Hperlink"/>
                <w:b w:val="0"/>
                <w:bCs w:val="0"/>
                <w:lang w:bidi="et-EE"/>
              </w:rPr>
              <w:fldChar w:fldCharType="separate"/>
            </w:r>
            <w:r w:rsidRPr="00FE42ED">
              <w:rPr>
                <w:rStyle w:val="Hperlink"/>
                <w:lang w:bidi="et-EE"/>
              </w:rPr>
              <w:t>Immunization</w:t>
            </w:r>
            <w:proofErr w:type="spellEnd"/>
            <w:r w:rsidRPr="00FE42ED">
              <w:rPr>
                <w:rStyle w:val="Hperlink"/>
                <w:lang w:bidi="et-EE"/>
              </w:rPr>
              <w:t xml:space="preserve"> </w:t>
            </w:r>
            <w:proofErr w:type="spellStart"/>
            <w:r w:rsidRPr="00FE42ED">
              <w:rPr>
                <w:rStyle w:val="Hperlink"/>
                <w:lang w:bidi="et-EE"/>
              </w:rPr>
              <w:t>Safety</w:t>
            </w:r>
            <w:proofErr w:type="spellEnd"/>
            <w:r w:rsidRPr="00FE42ED">
              <w:rPr>
                <w:rStyle w:val="Hperlink"/>
                <w:lang w:bidi="et-EE"/>
              </w:rPr>
              <w:t xml:space="preserve"> </w:t>
            </w:r>
            <w:proofErr w:type="spellStart"/>
            <w:r w:rsidRPr="00FE42ED">
              <w:rPr>
                <w:rStyle w:val="Hperlink"/>
                <w:lang w:bidi="et-EE"/>
              </w:rPr>
              <w:t>Review</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and Autism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Institute</w:t>
            </w:r>
            <w:proofErr w:type="spellEnd"/>
            <w:r w:rsidRPr="00FE42ED">
              <w:rPr>
                <w:lang w:bidi="et-EE"/>
              </w:rPr>
              <w:t xml:space="preserve"> of </w:t>
            </w:r>
            <w:proofErr w:type="spellStart"/>
            <w:r w:rsidRPr="00FE42ED">
              <w:rPr>
                <w:lang w:bidi="et-EE"/>
              </w:rPr>
              <w:t>Medicine</w:t>
            </w:r>
            <w:proofErr w:type="spellEnd"/>
            <w:r w:rsidRPr="00FE42ED">
              <w:rPr>
                <w:lang w:bidi="et-EE"/>
              </w:rPr>
              <w:t xml:space="preserve">, </w:t>
            </w:r>
            <w:proofErr w:type="spellStart"/>
            <w:r w:rsidRPr="00FE42ED">
              <w:rPr>
                <w:lang w:bidi="et-EE"/>
              </w:rPr>
              <w:t>The</w:t>
            </w:r>
            <w:proofErr w:type="spellEnd"/>
            <w:r w:rsidRPr="00FE42ED">
              <w:rPr>
                <w:lang w:bidi="et-EE"/>
              </w:rPr>
              <w:t xml:space="preserve"> </w:t>
            </w:r>
            <w:proofErr w:type="spellStart"/>
            <w:r w:rsidRPr="00FE42ED">
              <w:rPr>
                <w:lang w:bidi="et-EE"/>
              </w:rPr>
              <w:t>National</w:t>
            </w:r>
            <w:proofErr w:type="spellEnd"/>
            <w:r w:rsidRPr="00FE42ED">
              <w:rPr>
                <w:lang w:bidi="et-EE"/>
              </w:rPr>
              <w:t xml:space="preserve"> </w:t>
            </w:r>
            <w:proofErr w:type="spellStart"/>
            <w:r w:rsidRPr="00FE42ED">
              <w:rPr>
                <w:lang w:bidi="et-EE"/>
              </w:rPr>
              <w:t>Academies</w:t>
            </w:r>
            <w:proofErr w:type="spellEnd"/>
            <w:r w:rsidRPr="00FE42ED">
              <w:rPr>
                <w:lang w:bidi="et-EE"/>
              </w:rPr>
              <w:t xml:space="preserve"> Press: 2004​</w:t>
            </w:r>
          </w:p>
        </w:tc>
        <w:tc>
          <w:tcPr>
            <w:tcW w:w="0" w:type="auto"/>
            <w:hideMark/>
          </w:tcPr>
          <w:p w14:paraId="19A71BCC" w14:textId="2FF2194B" w:rsidR="00FE42ED" w:rsidRPr="00FE42ED" w:rsidRDefault="00FE42ED" w:rsidP="000E0754">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460DDB">
              <w:rPr>
                <w:lang w:bidi="et-EE"/>
              </w:rPr>
              <w:t xml:space="preserve">USA </w:t>
            </w:r>
            <w:r w:rsidRPr="00FE42ED">
              <w:rPr>
                <w:lang w:bidi="et-EE"/>
              </w:rPr>
              <w:t xml:space="preserve">Meditsiiniinstituudi immuniseerimise ohutuse </w:t>
            </w:r>
            <w:r w:rsidR="00A4320D">
              <w:rPr>
                <w:lang w:bidi="et-EE"/>
              </w:rPr>
              <w:t>kontrolli</w:t>
            </w:r>
            <w:r w:rsidR="00A4320D" w:rsidRPr="00FE42ED">
              <w:rPr>
                <w:lang w:bidi="et-EE"/>
              </w:rPr>
              <w:t xml:space="preserve"> </w:t>
            </w:r>
            <w:r w:rsidRPr="00FE42ED">
              <w:rPr>
                <w:lang w:bidi="et-EE"/>
              </w:rPr>
              <w:t xml:space="preserve">komitee kutsuti kokku 2000. aasta sügisel, et anda sõltumatu ülevaade üha olulisematest vaktsiini ohutusega seotud probleemidest. Pediaatria, sisehaiguste, immunoloogia, neuroloogia, nakkushaiguste, epidemioloogia, </w:t>
            </w:r>
            <w:proofErr w:type="spellStart"/>
            <w:r w:rsidRPr="00FE42ED">
              <w:rPr>
                <w:lang w:bidi="et-EE"/>
              </w:rPr>
              <w:t>biostatistika</w:t>
            </w:r>
            <w:proofErr w:type="spellEnd"/>
            <w:r w:rsidRPr="00FE42ED">
              <w:rPr>
                <w:lang w:bidi="et-EE"/>
              </w:rPr>
              <w:t xml:space="preserve">, rahvatervise, riskide </w:t>
            </w:r>
            <w:r w:rsidRPr="000425C9">
              <w:rPr>
                <w:lang w:bidi="et-EE"/>
              </w:rPr>
              <w:t>tajumise</w:t>
            </w:r>
            <w:r w:rsidRPr="00FE42ED">
              <w:rPr>
                <w:lang w:bidi="et-EE"/>
              </w:rPr>
              <w:t>, otsuste analüüsi, õendusabi, geneetika, eetika ja terviseteabe alal kogenud 15 komitee liiget analüüsisid kokku üle 200 asja</w:t>
            </w:r>
            <w:r w:rsidR="000E0754">
              <w:rPr>
                <w:lang w:bidi="et-EE"/>
              </w:rPr>
              <w:t>kohase</w:t>
            </w:r>
            <w:r w:rsidRPr="00FE42ED">
              <w:rPr>
                <w:lang w:bidi="et-EE"/>
              </w:rPr>
              <w:t xml:space="preserve"> uuringu.</w:t>
            </w:r>
          </w:p>
        </w:tc>
        <w:tc>
          <w:tcPr>
            <w:tcW w:w="0" w:type="auto"/>
            <w:hideMark/>
          </w:tcPr>
          <w:p w14:paraId="3AE21915"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​Komitee ei tunnistanud MMR-i vaktsiini ja autismi ega ka </w:t>
            </w:r>
            <w:proofErr w:type="spellStart"/>
            <w:r w:rsidRPr="00FE42ED">
              <w:rPr>
                <w:lang w:bidi="et-EE"/>
              </w:rPr>
              <w:t>tiomersaali</w:t>
            </w:r>
            <w:proofErr w:type="spellEnd"/>
            <w:r w:rsidRPr="00FE42ED">
              <w:rPr>
                <w:lang w:bidi="et-EE"/>
              </w:rPr>
              <w:t xml:space="preserve"> sisaldavate vaktsiinide ja autismi vahelist põhjuslikku seost.</w:t>
            </w:r>
          </w:p>
        </w:tc>
      </w:tr>
      <w:tr w:rsidR="00FE42ED" w:rsidRPr="00FE42ED" w14:paraId="2F6BF42A"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1CF44617"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"http://tinyurl.com/5c27nu" \t "_blank" </w:instrText>
            </w:r>
            <w:r w:rsidR="004E12FB">
              <w:rPr>
                <w:rStyle w:val="Hperlink"/>
                <w:b w:val="0"/>
                <w:bCs w:val="0"/>
                <w:lang w:bidi="et-EE"/>
              </w:rPr>
              <w:fldChar w:fldCharType="separate"/>
            </w:r>
            <w:r w:rsidRPr="00FE42ED">
              <w:rPr>
                <w:rStyle w:val="Hperlink"/>
                <w:lang w:bidi="et-EE"/>
              </w:rPr>
              <w:t>Pervasive</w:t>
            </w:r>
            <w:proofErr w:type="spellEnd"/>
            <w:r w:rsidRPr="00FE42ED">
              <w:rPr>
                <w:rStyle w:val="Hperlink"/>
                <w:lang w:bidi="et-EE"/>
              </w:rPr>
              <w:t xml:space="preserve">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Disorders</w:t>
            </w:r>
            <w:proofErr w:type="spellEnd"/>
            <w:r w:rsidRPr="00FE42ED">
              <w:rPr>
                <w:rStyle w:val="Hperlink"/>
                <w:lang w:bidi="et-EE"/>
              </w:rPr>
              <w:t xml:space="preserve"> in Montreal, Quebec, </w:t>
            </w:r>
            <w:proofErr w:type="spellStart"/>
            <w:r w:rsidRPr="00FE42ED">
              <w:rPr>
                <w:rStyle w:val="Hperlink"/>
                <w:lang w:bidi="et-EE"/>
              </w:rPr>
              <w:t>Canada</w:t>
            </w:r>
            <w:proofErr w:type="spellEnd"/>
            <w:r w:rsidRPr="00FE42ED">
              <w:rPr>
                <w:rStyle w:val="Hperlink"/>
                <w:lang w:bidi="et-EE"/>
              </w:rPr>
              <w:t xml:space="preserve">: </w:t>
            </w:r>
            <w:proofErr w:type="spellStart"/>
            <w:r w:rsidRPr="00FE42ED">
              <w:rPr>
                <w:rStyle w:val="Hperlink"/>
                <w:lang w:bidi="et-EE"/>
              </w:rPr>
              <w:t>Prevalence</w:t>
            </w:r>
            <w:proofErr w:type="spellEnd"/>
            <w:r w:rsidRPr="00FE42ED">
              <w:rPr>
                <w:rStyle w:val="Hperlink"/>
                <w:lang w:bidi="et-EE"/>
              </w:rPr>
              <w:t xml:space="preserve"> and </w:t>
            </w:r>
            <w:proofErr w:type="spellStart"/>
            <w:r w:rsidRPr="00FE42ED">
              <w:rPr>
                <w:rStyle w:val="Hperlink"/>
                <w:lang w:bidi="et-EE"/>
              </w:rPr>
              <w:t>Links</w:t>
            </w:r>
            <w:proofErr w:type="spellEnd"/>
            <w:r w:rsidRPr="00FE42ED">
              <w:rPr>
                <w:rStyle w:val="Hperlink"/>
                <w:lang w:bidi="et-EE"/>
              </w:rPr>
              <w:t xml:space="preserve"> </w:t>
            </w:r>
            <w:proofErr w:type="spellStart"/>
            <w:r w:rsidRPr="00FE42ED">
              <w:rPr>
                <w:rStyle w:val="Hperlink"/>
                <w:lang w:bidi="et-EE"/>
              </w:rPr>
              <w:t>With</w:t>
            </w:r>
            <w:proofErr w:type="spellEnd"/>
            <w:r w:rsidRPr="00FE42ED">
              <w:rPr>
                <w:rStyle w:val="Hperlink"/>
                <w:lang w:bidi="et-EE"/>
              </w:rPr>
              <w:t xml:space="preserve"> </w:t>
            </w:r>
            <w:proofErr w:type="spellStart"/>
            <w:r w:rsidRPr="00FE42ED">
              <w:rPr>
                <w:rStyle w:val="Hperlink"/>
                <w:lang w:bidi="et-EE"/>
              </w:rPr>
              <w:t>Immunizations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Fombonne</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2006; 118(1); e139-50 </w:t>
            </w:r>
          </w:p>
        </w:tc>
        <w:tc>
          <w:tcPr>
            <w:tcW w:w="0" w:type="auto"/>
            <w:hideMark/>
          </w:tcPr>
          <w:p w14:paraId="62319EB2" w14:textId="374431A1" w:rsid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rPr>
                <w:lang w:bidi="et-EE"/>
              </w:rPr>
            </w:pPr>
            <w:r w:rsidRPr="00FE42ED">
              <w:rPr>
                <w:lang w:bidi="et-EE"/>
              </w:rPr>
              <w:t>​</w:t>
            </w:r>
          </w:p>
          <w:p w14:paraId="24A1F14D" w14:textId="77777777" w:rsidR="003B5F85" w:rsidRPr="00FE42ED" w:rsidRDefault="003B5F85" w:rsidP="00FE42ED">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Uuriti 27749 Kanada last, kes olid sündinud 1987-1998, arvestades kumulatiivset kokkupuudet </w:t>
            </w:r>
            <w:proofErr w:type="spellStart"/>
            <w:r>
              <w:t>tiomersaaliga</w:t>
            </w:r>
            <w:proofErr w:type="spellEnd"/>
            <w:r>
              <w:t xml:space="preserve"> 2.eluaastaks. Leiti 180 last, kellel esines üldine arenguhäire. Logistilise regressiooni mudelit kasutades ei leitud olulist seost </w:t>
            </w:r>
            <w:proofErr w:type="spellStart"/>
            <w:r>
              <w:t>tiomersaaliga</w:t>
            </w:r>
            <w:proofErr w:type="spellEnd"/>
            <w:r>
              <w:t>.</w:t>
            </w:r>
          </w:p>
        </w:tc>
        <w:tc>
          <w:tcPr>
            <w:tcW w:w="0" w:type="auto"/>
            <w:hideMark/>
          </w:tcPr>
          <w:p w14:paraId="73B2DA41"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​Andmetes välistatakse seos üldise arenguhäire ja etüül-elavhõbeda kõrge taseme vahel, mis on võrreldav USAs 1990ndatel kogetuga, või üldise arenguhäire ja ühe- või kahe-doosiliste MMR-i vaktsiinide vahel.</w:t>
            </w:r>
          </w:p>
        </w:tc>
      </w:tr>
      <w:tr w:rsidR="00FE42ED" w:rsidRPr="00FE42ED" w14:paraId="434D4AEE"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B82AF2C"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w:instrText>
            </w:r>
            <w:r w:rsidR="004E12FB">
              <w:rPr>
                <w:rStyle w:val="Hperlink"/>
                <w:b w:val="0"/>
                <w:bCs w:val="0"/>
                <w:lang w:bidi="et-EE"/>
              </w:rPr>
              <w:instrText xml:space="preserve">ttp://tinyurl.com/5ndvpe" \t "_blank" </w:instrText>
            </w:r>
            <w:r w:rsidR="004E12FB">
              <w:rPr>
                <w:rStyle w:val="Hperlink"/>
                <w:b w:val="0"/>
                <w:bCs w:val="0"/>
                <w:lang w:bidi="et-EE"/>
              </w:rPr>
              <w:fldChar w:fldCharType="separate"/>
            </w:r>
            <w:r w:rsidRPr="00FE42ED">
              <w:rPr>
                <w:rStyle w:val="Hperlink"/>
                <w:lang w:bidi="et-EE"/>
              </w:rPr>
              <w:t>Early</w:t>
            </w:r>
            <w:proofErr w:type="spellEnd"/>
            <w:r w:rsidRPr="00FE42ED">
              <w:rPr>
                <w:rStyle w:val="Hperlink"/>
                <w:lang w:bidi="et-EE"/>
              </w:rPr>
              <w:t xml:space="preserve"> </w:t>
            </w:r>
            <w:proofErr w:type="spellStart"/>
            <w:r w:rsidRPr="00FE42ED">
              <w:rPr>
                <w:rStyle w:val="Hperlink"/>
                <w:lang w:bidi="et-EE"/>
              </w:rPr>
              <w:t>Thimerosal</w:t>
            </w:r>
            <w:proofErr w:type="spellEnd"/>
            <w:r w:rsidRPr="00FE42ED">
              <w:rPr>
                <w:rStyle w:val="Hperlink"/>
                <w:lang w:bidi="et-EE"/>
              </w:rPr>
              <w:t xml:space="preserve"> </w:t>
            </w:r>
            <w:proofErr w:type="spellStart"/>
            <w:r w:rsidRPr="00FE42ED">
              <w:rPr>
                <w:rStyle w:val="Hperlink"/>
                <w:lang w:bidi="et-EE"/>
              </w:rPr>
              <w:t>Exposure</w:t>
            </w:r>
            <w:proofErr w:type="spellEnd"/>
            <w:r w:rsidRPr="00FE42ED">
              <w:rPr>
                <w:rStyle w:val="Hperlink"/>
                <w:lang w:bidi="et-EE"/>
              </w:rPr>
              <w:t xml:space="preserve"> and </w:t>
            </w:r>
            <w:proofErr w:type="spellStart"/>
            <w:r w:rsidRPr="00FE42ED">
              <w:rPr>
                <w:rStyle w:val="Hperlink"/>
                <w:lang w:bidi="et-EE"/>
              </w:rPr>
              <w:t>Neuropsychological</w:t>
            </w:r>
            <w:proofErr w:type="spellEnd"/>
            <w:r w:rsidRPr="00FE42ED">
              <w:rPr>
                <w:rStyle w:val="Hperlink"/>
                <w:lang w:bidi="et-EE"/>
              </w:rPr>
              <w:t xml:space="preserve"> </w:t>
            </w:r>
            <w:proofErr w:type="spellStart"/>
            <w:r w:rsidRPr="00FE42ED">
              <w:rPr>
                <w:rStyle w:val="Hperlink"/>
                <w:lang w:bidi="et-EE"/>
              </w:rPr>
              <w:t>Outcomes</w:t>
            </w:r>
            <w:proofErr w:type="spellEnd"/>
            <w:r w:rsidRPr="00FE42ED">
              <w:rPr>
                <w:rStyle w:val="Hperlink"/>
                <w:lang w:bidi="et-EE"/>
              </w:rPr>
              <w:t xml:space="preserve"> at 7 </w:t>
            </w:r>
            <w:proofErr w:type="spellStart"/>
            <w:r w:rsidRPr="00FE42ED">
              <w:rPr>
                <w:rStyle w:val="Hperlink"/>
                <w:lang w:bidi="et-EE"/>
              </w:rPr>
              <w:t>to</w:t>
            </w:r>
            <w:proofErr w:type="spellEnd"/>
            <w:r w:rsidRPr="00FE42ED">
              <w:rPr>
                <w:rStyle w:val="Hperlink"/>
                <w:lang w:bidi="et-EE"/>
              </w:rPr>
              <w:t xml:space="preserve"> 10 </w:t>
            </w:r>
            <w:proofErr w:type="spellStart"/>
            <w:r w:rsidRPr="00FE42ED">
              <w:rPr>
                <w:rStyle w:val="Hperlink"/>
                <w:lang w:bidi="et-EE"/>
              </w:rPr>
              <w:t>Years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Thompson</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r w:rsidRPr="00FE42ED">
              <w:rPr>
                <w:i/>
                <w:lang w:bidi="et-EE"/>
              </w:rPr>
              <w:t xml:space="preserve">New </w:t>
            </w:r>
            <w:proofErr w:type="spellStart"/>
            <w:r w:rsidRPr="00FE42ED">
              <w:rPr>
                <w:i/>
                <w:lang w:bidi="et-EE"/>
              </w:rPr>
              <w:t>England</w:t>
            </w:r>
            <w:proofErr w:type="spellEnd"/>
            <w:r w:rsidRPr="00FE42ED">
              <w:rPr>
                <w:i/>
                <w:lang w:bidi="et-EE"/>
              </w:rPr>
              <w:t xml:space="preserve"> </w:t>
            </w:r>
            <w:proofErr w:type="spellStart"/>
            <w:r w:rsidRPr="00FE42ED">
              <w:rPr>
                <w:i/>
                <w:lang w:bidi="et-EE"/>
              </w:rPr>
              <w:t>Journal</w:t>
            </w:r>
            <w:proofErr w:type="spellEnd"/>
            <w:r w:rsidRPr="00FE42ED">
              <w:rPr>
                <w:i/>
                <w:lang w:bidi="et-EE"/>
              </w:rPr>
              <w:t xml:space="preserve"> of </w:t>
            </w:r>
            <w:proofErr w:type="spellStart"/>
            <w:r w:rsidRPr="00FE42ED">
              <w:rPr>
                <w:i/>
                <w:lang w:bidi="et-EE"/>
              </w:rPr>
              <w:t>Medicine</w:t>
            </w:r>
            <w:proofErr w:type="spellEnd"/>
            <w:r w:rsidRPr="00FE42ED">
              <w:rPr>
                <w:lang w:bidi="et-EE"/>
              </w:rPr>
              <w:t>. 2007; 357: 1281-92   ​</w:t>
            </w:r>
          </w:p>
        </w:tc>
        <w:tc>
          <w:tcPr>
            <w:tcW w:w="0" w:type="auto"/>
            <w:hideMark/>
          </w:tcPr>
          <w:p w14:paraId="3F870280" w14:textId="117AADA6" w:rsidR="00FE42ED" w:rsidRPr="00FE42ED" w:rsidRDefault="00FE42ED" w:rsidP="008B73A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võrreldi varajast kokkupuudet </w:t>
            </w:r>
            <w:proofErr w:type="spellStart"/>
            <w:r w:rsidRPr="00FE42ED">
              <w:rPr>
                <w:lang w:bidi="et-EE"/>
              </w:rPr>
              <w:t>tiomersaali</w:t>
            </w:r>
            <w:proofErr w:type="spellEnd"/>
            <w:r w:rsidRPr="00FE42ED">
              <w:rPr>
                <w:lang w:bidi="et-EE"/>
              </w:rPr>
              <w:t xml:space="preserve"> sisaldavate vaktsiinidega ja 42 </w:t>
            </w:r>
            <w:proofErr w:type="spellStart"/>
            <w:r w:rsidRPr="00FE42ED">
              <w:rPr>
                <w:lang w:bidi="et-EE"/>
              </w:rPr>
              <w:t>neuropsühholoogilist</w:t>
            </w:r>
            <w:proofErr w:type="spellEnd"/>
            <w:r w:rsidRPr="00FE42ED">
              <w:rPr>
                <w:lang w:bidi="et-EE"/>
              </w:rPr>
              <w:t xml:space="preserve"> tulem</w:t>
            </w:r>
            <w:r w:rsidR="0066003B">
              <w:rPr>
                <w:lang w:bidi="et-EE"/>
              </w:rPr>
              <w:t>i</w:t>
            </w:r>
            <w:r w:rsidRPr="00FE42ED">
              <w:rPr>
                <w:lang w:bidi="et-EE"/>
              </w:rPr>
              <w:t xml:space="preserve">t 1047 lapsel, kelle vanus jäi vahemikku 7–10 aastat. </w:t>
            </w:r>
            <w:r w:rsidR="008B73AB">
              <w:rPr>
                <w:lang w:bidi="et-EE"/>
              </w:rPr>
              <w:t>Andmed k</w:t>
            </w:r>
            <w:r w:rsidRPr="00FE42ED">
              <w:rPr>
                <w:lang w:bidi="et-EE"/>
              </w:rPr>
              <w:t xml:space="preserve">okkupuude </w:t>
            </w:r>
            <w:r w:rsidR="008B73AB">
              <w:rPr>
                <w:lang w:bidi="et-EE"/>
              </w:rPr>
              <w:t xml:space="preserve">kohta </w:t>
            </w:r>
            <w:proofErr w:type="spellStart"/>
            <w:r w:rsidRPr="00FE42ED">
              <w:rPr>
                <w:lang w:bidi="et-EE"/>
              </w:rPr>
              <w:t>tiomersaalist</w:t>
            </w:r>
            <w:proofErr w:type="spellEnd"/>
            <w:r w:rsidRPr="00FE42ED">
              <w:rPr>
                <w:lang w:bidi="et-EE"/>
              </w:rPr>
              <w:t xml:space="preserve"> pärit elavhõbedaga </w:t>
            </w:r>
            <w:r w:rsidR="008B73AB">
              <w:rPr>
                <w:lang w:bidi="et-EE"/>
              </w:rPr>
              <w:t>saadi</w:t>
            </w:r>
            <w:r w:rsidR="008B73AB" w:rsidRPr="00FE42ED">
              <w:rPr>
                <w:lang w:bidi="et-EE"/>
              </w:rPr>
              <w:t xml:space="preserve"> </w:t>
            </w:r>
            <w:r w:rsidRPr="00FE42ED">
              <w:rPr>
                <w:lang w:bidi="et-EE"/>
              </w:rPr>
              <w:t xml:space="preserve">elektrooniliste vaktsineerimisandmete, meditsiiniliste </w:t>
            </w:r>
            <w:r w:rsidR="008B73AB">
              <w:rPr>
                <w:lang w:bidi="et-EE"/>
              </w:rPr>
              <w:t>dokumentide</w:t>
            </w:r>
            <w:r w:rsidRPr="00FE42ED">
              <w:rPr>
                <w:lang w:bidi="et-EE"/>
              </w:rPr>
              <w:t>, isiklike vaktsineerimisandmete ja vestluste põhjal lapsevanematega.</w:t>
            </w:r>
          </w:p>
        </w:tc>
        <w:tc>
          <w:tcPr>
            <w:tcW w:w="0" w:type="auto"/>
            <w:hideMark/>
          </w:tcPr>
          <w:p w14:paraId="3977C856" w14:textId="44F76DBF" w:rsidR="00FE42ED" w:rsidRPr="00FE42ED" w:rsidRDefault="00FE42ED" w:rsidP="008B73AB">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 ei toeta põhjuslikku seost </w:t>
            </w:r>
            <w:proofErr w:type="spellStart"/>
            <w:r w:rsidRPr="00FE42ED">
              <w:rPr>
                <w:lang w:bidi="et-EE"/>
              </w:rPr>
              <w:t>tiomersaali</w:t>
            </w:r>
            <w:proofErr w:type="spellEnd"/>
            <w:r w:rsidRPr="00FE42ED">
              <w:rPr>
                <w:lang w:bidi="et-EE"/>
              </w:rPr>
              <w:t xml:space="preserve"> sisaldavatest vaktsiinidest ja </w:t>
            </w:r>
            <w:proofErr w:type="spellStart"/>
            <w:r w:rsidRPr="00FE42ED">
              <w:rPr>
                <w:lang w:bidi="et-EE"/>
              </w:rPr>
              <w:t>immun</w:t>
            </w:r>
            <w:r w:rsidR="008B73AB">
              <w:rPr>
                <w:lang w:bidi="et-EE"/>
              </w:rPr>
              <w:t>o</w:t>
            </w:r>
            <w:r w:rsidRPr="00FE42ED">
              <w:rPr>
                <w:lang w:bidi="et-EE"/>
              </w:rPr>
              <w:t>globuliinidest</w:t>
            </w:r>
            <w:proofErr w:type="spellEnd"/>
            <w:r w:rsidRPr="00FE42ED">
              <w:rPr>
                <w:lang w:bidi="et-EE"/>
              </w:rPr>
              <w:t xml:space="preserve"> tingitud elavhõbeda varajase kokkupuute ja </w:t>
            </w:r>
            <w:proofErr w:type="spellStart"/>
            <w:r w:rsidRPr="00FE42ED">
              <w:rPr>
                <w:lang w:bidi="et-EE"/>
              </w:rPr>
              <w:t>neuropsühholoogilis</w:t>
            </w:r>
            <w:r w:rsidR="008B73AB">
              <w:rPr>
                <w:lang w:bidi="et-EE"/>
              </w:rPr>
              <w:t>t</w:t>
            </w:r>
            <w:r w:rsidRPr="00FE42ED">
              <w:rPr>
                <w:lang w:bidi="et-EE"/>
              </w:rPr>
              <w:t>e</w:t>
            </w:r>
            <w:proofErr w:type="spellEnd"/>
            <w:r w:rsidRPr="00FE42ED">
              <w:rPr>
                <w:lang w:bidi="et-EE"/>
              </w:rPr>
              <w:t xml:space="preserve"> </w:t>
            </w:r>
            <w:r w:rsidR="008B73AB">
              <w:rPr>
                <w:lang w:bidi="et-EE"/>
              </w:rPr>
              <w:t>häirete</w:t>
            </w:r>
            <w:r w:rsidRPr="00FE42ED">
              <w:rPr>
                <w:lang w:bidi="et-EE"/>
              </w:rPr>
              <w:t xml:space="preserve"> vahel vanuses 7–10 aastat.</w:t>
            </w:r>
          </w:p>
        </w:tc>
      </w:tr>
      <w:tr w:rsidR="00FE42ED" w:rsidRPr="00FE42ED" w14:paraId="5209AC10"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07407570" w14:textId="77777777" w:rsidR="00FE42ED" w:rsidRPr="00FE42ED" w:rsidRDefault="00FE42ED" w:rsidP="00FE42ED">
            <w:pPr>
              <w:spacing w:after="160" w:line="259" w:lineRule="auto"/>
            </w:pPr>
            <w:r w:rsidRPr="00FE42ED">
              <w:rPr>
                <w:lang w:bidi="et-EE"/>
              </w:rPr>
              <w:lastRenderedPageBreak/>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"http://pediatrics.aappublications.org/cgi/content/full/121/2/e208" \t "_blank" </w:instrText>
            </w:r>
            <w:r w:rsidR="004E12FB">
              <w:rPr>
                <w:rStyle w:val="Hperlink"/>
                <w:b w:val="0"/>
                <w:bCs w:val="0"/>
                <w:lang w:bidi="et-EE"/>
              </w:rPr>
              <w:fldChar w:fldCharType="separate"/>
            </w:r>
            <w:r w:rsidRPr="00FE42ED">
              <w:rPr>
                <w:rStyle w:val="Hperlink"/>
                <w:lang w:bidi="et-EE"/>
              </w:rPr>
              <w:t>Mercury</w:t>
            </w:r>
            <w:proofErr w:type="spellEnd"/>
            <w:r w:rsidRPr="00FE42ED">
              <w:rPr>
                <w:rStyle w:val="Hperlink"/>
                <w:lang w:bidi="et-EE"/>
              </w:rPr>
              <w:t xml:space="preserve"> </w:t>
            </w:r>
            <w:proofErr w:type="spellStart"/>
            <w:r w:rsidRPr="00FE42ED">
              <w:rPr>
                <w:rStyle w:val="Hperlink"/>
                <w:lang w:bidi="et-EE"/>
              </w:rPr>
              <w:t>Levels</w:t>
            </w:r>
            <w:proofErr w:type="spellEnd"/>
            <w:r w:rsidRPr="00FE42ED">
              <w:rPr>
                <w:rStyle w:val="Hperlink"/>
                <w:lang w:bidi="et-EE"/>
              </w:rPr>
              <w:t xml:space="preserve"> in </w:t>
            </w:r>
            <w:proofErr w:type="spellStart"/>
            <w:r w:rsidRPr="00FE42ED">
              <w:rPr>
                <w:rStyle w:val="Hperlink"/>
                <w:lang w:bidi="et-EE"/>
              </w:rPr>
              <w:t>Newborns</w:t>
            </w:r>
            <w:proofErr w:type="spellEnd"/>
            <w:r w:rsidRPr="00FE42ED">
              <w:rPr>
                <w:rStyle w:val="Hperlink"/>
                <w:lang w:bidi="et-EE"/>
              </w:rPr>
              <w:t xml:space="preserve"> and </w:t>
            </w:r>
            <w:proofErr w:type="spellStart"/>
            <w:r w:rsidRPr="00FE42ED">
              <w:rPr>
                <w:rStyle w:val="Hperlink"/>
                <w:lang w:bidi="et-EE"/>
              </w:rPr>
              <w:t>Infants</w:t>
            </w:r>
            <w:proofErr w:type="spellEnd"/>
            <w:r w:rsidRPr="00FE42ED">
              <w:rPr>
                <w:rStyle w:val="Hperlink"/>
                <w:lang w:bidi="et-EE"/>
              </w:rPr>
              <w:t xml:space="preserve"> </w:t>
            </w:r>
            <w:proofErr w:type="spellStart"/>
            <w:r w:rsidRPr="00FE42ED">
              <w:rPr>
                <w:rStyle w:val="Hperlink"/>
                <w:lang w:bidi="et-EE"/>
              </w:rPr>
              <w:t>After</w:t>
            </w:r>
            <w:proofErr w:type="spellEnd"/>
            <w:r w:rsidRPr="00FE42ED">
              <w:rPr>
                <w:rStyle w:val="Hperlink"/>
                <w:lang w:bidi="et-EE"/>
              </w:rPr>
              <w:t xml:space="preserve"> </w:t>
            </w:r>
            <w:proofErr w:type="spellStart"/>
            <w:r w:rsidRPr="00FE42ED">
              <w:rPr>
                <w:rStyle w:val="Hperlink"/>
                <w:lang w:bidi="et-EE"/>
              </w:rPr>
              <w:t>Receipt</w:t>
            </w:r>
            <w:proofErr w:type="spellEnd"/>
            <w:r w:rsidRPr="00FE42ED">
              <w:rPr>
                <w:rStyle w:val="Hperlink"/>
                <w:lang w:bidi="et-EE"/>
              </w:rPr>
              <w:t xml:space="preserve"> of </w:t>
            </w:r>
            <w:proofErr w:type="spellStart"/>
            <w:r w:rsidRPr="00FE42ED">
              <w:rPr>
                <w:rStyle w:val="Hperlink"/>
                <w:lang w:bidi="et-EE"/>
              </w:rPr>
              <w:t>Thimerosal-Containing</w:t>
            </w:r>
            <w:proofErr w:type="spellEnd"/>
            <w:r w:rsidRPr="00FE42ED">
              <w:rPr>
                <w:rStyle w:val="Hperlink"/>
                <w:lang w:bidi="et-EE"/>
              </w:rPr>
              <w:t xml:space="preserve"> </w:t>
            </w:r>
            <w:proofErr w:type="spellStart"/>
            <w:r w:rsidRPr="00FE42ED">
              <w:rPr>
                <w:rStyle w:val="Hperlink"/>
                <w:lang w:bidi="et-EE"/>
              </w:rPr>
              <w:t>Vaccines</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Pichichero</w:t>
            </w:r>
            <w:proofErr w:type="spellEnd"/>
            <w:r w:rsidRPr="00FE42ED">
              <w:rPr>
                <w:lang w:bidi="et-EE"/>
              </w:rPr>
              <w:t xml:space="preserve">,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2008; 121(2): e208-14 ​</w:t>
            </w:r>
          </w:p>
        </w:tc>
        <w:tc>
          <w:tcPr>
            <w:tcW w:w="0" w:type="auto"/>
            <w:hideMark/>
          </w:tcPr>
          <w:p w14:paraId="4EE60F85" w14:textId="3A832038" w:rsidR="00FE42ED" w:rsidRPr="00FE42ED" w:rsidRDefault="00FE42ED" w:rsidP="00E507EF">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​Uuringus hinnati 216 terve lapse elavhõbeda</w:t>
            </w:r>
            <w:r w:rsidR="002A0102">
              <w:rPr>
                <w:lang w:bidi="et-EE"/>
              </w:rPr>
              <w:t xml:space="preserve"> </w:t>
            </w:r>
            <w:r w:rsidRPr="00FE42ED">
              <w:rPr>
                <w:lang w:bidi="et-EE"/>
              </w:rPr>
              <w:t xml:space="preserve">taset </w:t>
            </w:r>
            <w:r w:rsidR="00E507EF">
              <w:rPr>
                <w:lang w:bidi="et-EE"/>
              </w:rPr>
              <w:t xml:space="preserve">veres </w:t>
            </w:r>
            <w:r w:rsidRPr="00FE42ED">
              <w:rPr>
                <w:lang w:bidi="et-EE"/>
              </w:rPr>
              <w:t xml:space="preserve">enne nende vaktsineerimist </w:t>
            </w:r>
            <w:proofErr w:type="spellStart"/>
            <w:r w:rsidRPr="00FE42ED">
              <w:rPr>
                <w:lang w:bidi="et-EE"/>
              </w:rPr>
              <w:t>tiomersaali</w:t>
            </w:r>
            <w:proofErr w:type="spellEnd"/>
            <w:r w:rsidRPr="00FE42ED">
              <w:rPr>
                <w:lang w:bidi="et-EE"/>
              </w:rPr>
              <w:t xml:space="preserve"> sisaldava vaktsiiniga. Taset hinnati ka 12 tundi ja 30 päeva pärast vaktsineerimist. Arvutuste käigus leiti, et elavhõbeda poolväärtusaeg veres on 3,7 päeva ja see tase normaliseerus vaktsineerimis-eelsele tasemele 30. päeval.</w:t>
            </w:r>
          </w:p>
        </w:tc>
        <w:tc>
          <w:tcPr>
            <w:tcW w:w="0" w:type="auto"/>
            <w:hideMark/>
          </w:tcPr>
          <w:p w14:paraId="6AEE463E" w14:textId="7A49E7BE" w:rsidR="00FE42ED" w:rsidRPr="00FE42ED" w:rsidRDefault="00FE42ED" w:rsidP="006A7FDA">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​Vaktsiinis sisalduvast </w:t>
            </w:r>
            <w:proofErr w:type="spellStart"/>
            <w:r w:rsidRPr="00FE42ED">
              <w:rPr>
                <w:lang w:bidi="et-EE"/>
              </w:rPr>
              <w:t>tiomersaalist</w:t>
            </w:r>
            <w:proofErr w:type="spellEnd"/>
            <w:r w:rsidRPr="00FE42ED">
              <w:rPr>
                <w:lang w:bidi="et-EE"/>
              </w:rPr>
              <w:t xml:space="preserve"> tingitud </w:t>
            </w:r>
            <w:proofErr w:type="spellStart"/>
            <w:r w:rsidRPr="00FE42ED">
              <w:rPr>
                <w:lang w:bidi="et-EE"/>
              </w:rPr>
              <w:t>intramuskulaarse</w:t>
            </w:r>
            <w:proofErr w:type="spellEnd"/>
            <w:r w:rsidRPr="00FE42ED">
              <w:rPr>
                <w:lang w:bidi="et-EE"/>
              </w:rPr>
              <w:t xml:space="preserve"> etüül-elavhõbeda poolväärtusaeg veres on imikute puhul oluliselt lühem kui </w:t>
            </w:r>
            <w:r w:rsidR="009E2DA7">
              <w:rPr>
                <w:lang w:bidi="et-EE"/>
              </w:rPr>
              <w:t>suukaudse</w:t>
            </w:r>
            <w:r w:rsidR="009E2DA7" w:rsidRPr="00FE42ED">
              <w:rPr>
                <w:lang w:bidi="et-EE"/>
              </w:rPr>
              <w:t xml:space="preserve"> </w:t>
            </w:r>
            <w:r w:rsidRPr="00FE42ED">
              <w:rPr>
                <w:lang w:bidi="et-EE"/>
              </w:rPr>
              <w:t xml:space="preserve">metüül-elavhõbeda poolväärtusaeg täiskasvanute puhul. Pärast vaktsineerimist tuvastati suurenenud elavhõbeda sisaldus väljaheites, mis viitab sellele, et seedetrakt </w:t>
            </w:r>
            <w:r w:rsidR="006A7FDA">
              <w:rPr>
                <w:lang w:bidi="et-EE"/>
              </w:rPr>
              <w:t>osaleb</w:t>
            </w:r>
            <w:r w:rsidR="006A7FDA" w:rsidRPr="00FE42ED">
              <w:rPr>
                <w:lang w:bidi="et-EE"/>
              </w:rPr>
              <w:t xml:space="preserve"> </w:t>
            </w:r>
            <w:r w:rsidRPr="00FE42ED">
              <w:rPr>
                <w:lang w:bidi="et-EE"/>
              </w:rPr>
              <w:t xml:space="preserve">etüül-elavhõbeda </w:t>
            </w:r>
            <w:r w:rsidR="006A7FDA">
              <w:rPr>
                <w:lang w:bidi="et-EE"/>
              </w:rPr>
              <w:t>elimineerimisel (väljaviimisel) organismist</w:t>
            </w:r>
            <w:r w:rsidRPr="00FE42ED">
              <w:rPr>
                <w:lang w:bidi="et-EE"/>
              </w:rPr>
              <w:t xml:space="preserve">. Etüül- ja metüül-elavhõbeda </w:t>
            </w:r>
            <w:proofErr w:type="spellStart"/>
            <w:r w:rsidRPr="00FE42ED">
              <w:rPr>
                <w:lang w:bidi="et-EE"/>
              </w:rPr>
              <w:t>farmakokineetiliste</w:t>
            </w:r>
            <w:proofErr w:type="spellEnd"/>
            <w:r w:rsidRPr="00FE42ED">
              <w:rPr>
                <w:lang w:bidi="et-EE"/>
              </w:rPr>
              <w:t xml:space="preserve"> erinevuste tõttu ei pruugi täiskasvanutele </w:t>
            </w:r>
            <w:r w:rsidR="006A7FDA">
              <w:rPr>
                <w:lang w:bidi="et-EE"/>
              </w:rPr>
              <w:t>koostatud juhised</w:t>
            </w:r>
            <w:r w:rsidRPr="00FE42ED">
              <w:rPr>
                <w:lang w:bidi="et-EE"/>
              </w:rPr>
              <w:t xml:space="preserve"> </w:t>
            </w:r>
            <w:r w:rsidR="006A7FDA">
              <w:rPr>
                <w:lang w:bidi="et-EE"/>
              </w:rPr>
              <w:t>suukaudse</w:t>
            </w:r>
            <w:r w:rsidR="006A7FDA" w:rsidRPr="00FE42ED">
              <w:rPr>
                <w:lang w:bidi="et-EE"/>
              </w:rPr>
              <w:t xml:space="preserve"> </w:t>
            </w:r>
            <w:r w:rsidRPr="00FE42ED">
              <w:rPr>
                <w:lang w:bidi="et-EE"/>
              </w:rPr>
              <w:t xml:space="preserve">metüül-elavhõbeda kohta olla </w:t>
            </w:r>
            <w:r w:rsidR="006A7FDA">
              <w:rPr>
                <w:lang w:bidi="et-EE"/>
              </w:rPr>
              <w:t>sobivad</w:t>
            </w:r>
            <w:r w:rsidR="006A7FDA" w:rsidRPr="00FE42ED">
              <w:rPr>
                <w:lang w:bidi="et-EE"/>
              </w:rPr>
              <w:t xml:space="preserve"> </w:t>
            </w:r>
            <w:r w:rsidRPr="00FE42ED">
              <w:rPr>
                <w:lang w:bidi="et-EE"/>
              </w:rPr>
              <w:t>riski</w:t>
            </w:r>
            <w:r w:rsidR="006A7FDA">
              <w:rPr>
                <w:lang w:bidi="et-EE"/>
              </w:rPr>
              <w:t xml:space="preserve"> </w:t>
            </w:r>
            <w:r w:rsidRPr="00FE42ED">
              <w:rPr>
                <w:lang w:bidi="et-EE"/>
              </w:rPr>
              <w:t>hindamisel laste</w:t>
            </w:r>
            <w:r w:rsidR="006A7FDA">
              <w:rPr>
                <w:lang w:bidi="et-EE"/>
              </w:rPr>
              <w:t>l</w:t>
            </w:r>
            <w:r w:rsidRPr="00FE42ED">
              <w:rPr>
                <w:lang w:bidi="et-EE"/>
              </w:rPr>
              <w:t xml:space="preserve">, kellele manustatakse </w:t>
            </w:r>
            <w:proofErr w:type="spellStart"/>
            <w:r w:rsidRPr="00FE42ED">
              <w:rPr>
                <w:lang w:bidi="et-EE"/>
              </w:rPr>
              <w:t>tiomersaali</w:t>
            </w:r>
            <w:proofErr w:type="spellEnd"/>
            <w:r w:rsidRPr="00FE42ED">
              <w:rPr>
                <w:lang w:bidi="et-EE"/>
              </w:rPr>
              <w:t xml:space="preserve"> sisaldavaid vaktsiine.</w:t>
            </w:r>
          </w:p>
        </w:tc>
      </w:tr>
      <w:tr w:rsidR="00FE42ED" w:rsidRPr="00FE42ED" w14:paraId="0E416799"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581ABF3F"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"http://www.ncbi.nlm.nih.gov/pubmed/18180424?ordinalpos=44&amp;itool=EntrezSystem2.PEntrez</w:instrText>
            </w:r>
            <w:r w:rsidR="004E12FB">
              <w:rPr>
                <w:rStyle w:val="Hperlink"/>
                <w:b w:val="0"/>
                <w:bCs w:val="0"/>
                <w:lang w:bidi="et-EE"/>
              </w:rPr>
              <w:instrText xml:space="preserve">.Pubmed.Pubmed_ResultsPanel.Pubmed_DefaultReportPanel.Pubmed_RVDocSum" \t "_blank" </w:instrText>
            </w:r>
            <w:r w:rsidR="004E12FB">
              <w:rPr>
                <w:rStyle w:val="Hperlink"/>
                <w:b w:val="0"/>
                <w:bCs w:val="0"/>
                <w:lang w:bidi="et-EE"/>
              </w:rPr>
              <w:fldChar w:fldCharType="separate"/>
            </w:r>
            <w:r w:rsidRPr="00FE42ED">
              <w:rPr>
                <w:rStyle w:val="Hperlink"/>
                <w:lang w:bidi="et-EE"/>
              </w:rPr>
              <w:t>Continuing</w:t>
            </w:r>
            <w:proofErr w:type="spellEnd"/>
            <w:r w:rsidRPr="00FE42ED">
              <w:rPr>
                <w:rStyle w:val="Hperlink"/>
                <w:lang w:bidi="et-EE"/>
              </w:rPr>
              <w:t xml:space="preserve"> </w:t>
            </w:r>
            <w:proofErr w:type="spellStart"/>
            <w:r w:rsidRPr="00FE42ED">
              <w:rPr>
                <w:rStyle w:val="Hperlink"/>
                <w:lang w:bidi="et-EE"/>
              </w:rPr>
              <w:t>increases</w:t>
            </w:r>
            <w:proofErr w:type="spellEnd"/>
            <w:r w:rsidRPr="00FE42ED">
              <w:rPr>
                <w:rStyle w:val="Hperlink"/>
                <w:lang w:bidi="et-EE"/>
              </w:rPr>
              <w:t xml:space="preserve"> in autism </w:t>
            </w:r>
            <w:proofErr w:type="spellStart"/>
            <w:r w:rsidRPr="00FE42ED">
              <w:rPr>
                <w:rStyle w:val="Hperlink"/>
                <w:lang w:bidi="et-EE"/>
              </w:rPr>
              <w:t>reported</w:t>
            </w:r>
            <w:proofErr w:type="spellEnd"/>
            <w:r w:rsidRPr="00FE42ED">
              <w:rPr>
                <w:rStyle w:val="Hperlink"/>
                <w:lang w:bidi="et-EE"/>
              </w:rPr>
              <w:t xml:space="preserve"> </w:t>
            </w:r>
            <w:proofErr w:type="spellStart"/>
            <w:r w:rsidRPr="00FE42ED">
              <w:rPr>
                <w:rStyle w:val="Hperlink"/>
                <w:lang w:bidi="et-EE"/>
              </w:rPr>
              <w:t>to</w:t>
            </w:r>
            <w:proofErr w:type="spellEnd"/>
            <w:r w:rsidRPr="00FE42ED">
              <w:rPr>
                <w:rStyle w:val="Hperlink"/>
                <w:lang w:bidi="et-EE"/>
              </w:rPr>
              <w:t xml:space="preserve"> </w:t>
            </w:r>
            <w:proofErr w:type="spellStart"/>
            <w:r w:rsidRPr="00FE42ED">
              <w:rPr>
                <w:rStyle w:val="Hperlink"/>
                <w:lang w:bidi="et-EE"/>
              </w:rPr>
              <w:t>California's</w:t>
            </w:r>
            <w:proofErr w:type="spellEnd"/>
            <w:r w:rsidRPr="00FE42ED">
              <w:rPr>
                <w:rStyle w:val="Hperlink"/>
                <w:lang w:bidi="et-EE"/>
              </w:rPr>
              <w:t xml:space="preserve"> </w:t>
            </w:r>
            <w:proofErr w:type="spellStart"/>
            <w:r w:rsidRPr="00FE42ED">
              <w:rPr>
                <w:rStyle w:val="Hperlink"/>
                <w:lang w:bidi="et-EE"/>
              </w:rPr>
              <w:t>developmental</w:t>
            </w:r>
            <w:proofErr w:type="spellEnd"/>
            <w:r w:rsidRPr="00FE42ED">
              <w:rPr>
                <w:rStyle w:val="Hperlink"/>
                <w:lang w:bidi="et-EE"/>
              </w:rPr>
              <w:t xml:space="preserve"> </w:t>
            </w:r>
            <w:proofErr w:type="spellStart"/>
            <w:r w:rsidRPr="00FE42ED">
              <w:rPr>
                <w:rStyle w:val="Hperlink"/>
                <w:lang w:bidi="et-EE"/>
              </w:rPr>
              <w:t>services</w:t>
            </w:r>
            <w:proofErr w:type="spellEnd"/>
            <w:r w:rsidRPr="00FE42ED">
              <w:rPr>
                <w:rStyle w:val="Hperlink"/>
                <w:lang w:bidi="et-EE"/>
              </w:rPr>
              <w:t xml:space="preserve"> </w:t>
            </w:r>
            <w:proofErr w:type="spellStart"/>
            <w:r w:rsidRPr="00FE42ED">
              <w:rPr>
                <w:rStyle w:val="Hperlink"/>
                <w:lang w:bidi="et-EE"/>
              </w:rPr>
              <w:t>system</w:t>
            </w:r>
            <w:proofErr w:type="spellEnd"/>
            <w:r w:rsidRPr="00FE42ED">
              <w:rPr>
                <w:rStyle w:val="Hperlink"/>
                <w:lang w:bidi="et-EE"/>
              </w:rPr>
              <w:t xml:space="preserve">: </w:t>
            </w:r>
            <w:proofErr w:type="spellStart"/>
            <w:r w:rsidRPr="00FE42ED">
              <w:rPr>
                <w:rStyle w:val="Hperlink"/>
                <w:lang w:bidi="et-EE"/>
              </w:rPr>
              <w:t>mercury</w:t>
            </w:r>
            <w:proofErr w:type="spellEnd"/>
            <w:r w:rsidRPr="00FE42ED">
              <w:rPr>
                <w:rStyle w:val="Hperlink"/>
                <w:lang w:bidi="et-EE"/>
              </w:rPr>
              <w:t xml:space="preserve"> in </w:t>
            </w:r>
            <w:proofErr w:type="spellStart"/>
            <w:r w:rsidRPr="00FE42ED">
              <w:rPr>
                <w:rStyle w:val="Hperlink"/>
                <w:lang w:bidi="et-EE"/>
              </w:rPr>
              <w:t>retrograde</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Schechter</w:t>
            </w:r>
            <w:proofErr w:type="spellEnd"/>
            <w:r w:rsidRPr="00FE42ED">
              <w:rPr>
                <w:lang w:bidi="et-EE"/>
              </w:rPr>
              <w:t xml:space="preserve"> and </w:t>
            </w:r>
            <w:proofErr w:type="spellStart"/>
            <w:r w:rsidRPr="00FE42ED">
              <w:rPr>
                <w:lang w:bidi="et-EE"/>
              </w:rPr>
              <w:t>Grether</w:t>
            </w:r>
            <w:proofErr w:type="spellEnd"/>
            <w:r w:rsidRPr="00FE42ED">
              <w:rPr>
                <w:lang w:bidi="et-EE"/>
              </w:rPr>
              <w:t xml:space="preserve">, </w:t>
            </w:r>
            <w:proofErr w:type="spellStart"/>
            <w:r w:rsidRPr="00FE42ED">
              <w:rPr>
                <w:i/>
                <w:lang w:bidi="et-EE"/>
              </w:rPr>
              <w:t>Archives</w:t>
            </w:r>
            <w:proofErr w:type="spellEnd"/>
            <w:r w:rsidRPr="00FE42ED">
              <w:rPr>
                <w:i/>
                <w:lang w:bidi="et-EE"/>
              </w:rPr>
              <w:t xml:space="preserve"> of General </w:t>
            </w:r>
            <w:proofErr w:type="spellStart"/>
            <w:r w:rsidRPr="00FE42ED">
              <w:rPr>
                <w:i/>
                <w:lang w:bidi="et-EE"/>
              </w:rPr>
              <w:t>Psychiatry</w:t>
            </w:r>
            <w:proofErr w:type="spellEnd"/>
            <w:r w:rsidRPr="00FE42ED">
              <w:rPr>
                <w:lang w:bidi="et-EE"/>
              </w:rPr>
              <w:t>. 2008; 65(1):19-24​</w:t>
            </w:r>
          </w:p>
        </w:tc>
        <w:tc>
          <w:tcPr>
            <w:tcW w:w="0" w:type="auto"/>
            <w:hideMark/>
          </w:tcPr>
          <w:p w14:paraId="1527C123" w14:textId="3DD04FA1" w:rsidR="00FE42ED" w:rsidRPr="00FE42ED" w:rsidRDefault="00FE42ED" w:rsidP="00E507EF">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​Uuringus analüüsiti autismiga </w:t>
            </w:r>
            <w:r w:rsidR="00392AE8">
              <w:rPr>
                <w:lang w:bidi="et-EE"/>
              </w:rPr>
              <w:t>isikute</w:t>
            </w:r>
            <w:r w:rsidRPr="00FE42ED">
              <w:rPr>
                <w:lang w:bidi="et-EE"/>
              </w:rPr>
              <w:t xml:space="preserve"> andmeid, mis </w:t>
            </w:r>
            <w:r w:rsidR="00B96B5A">
              <w:rPr>
                <w:lang w:bidi="et-EE"/>
              </w:rPr>
              <w:t>saadi</w:t>
            </w:r>
            <w:r w:rsidRPr="00FE42ED">
              <w:rPr>
                <w:lang w:bidi="et-EE"/>
              </w:rPr>
              <w:t xml:space="preserve"> </w:t>
            </w:r>
            <w:r w:rsidRPr="004A0A4A">
              <w:rPr>
                <w:lang w:bidi="et-EE"/>
              </w:rPr>
              <w:t>California aren</w:t>
            </w:r>
            <w:r w:rsidR="004A0A4A" w:rsidRPr="004A0A4A">
              <w:rPr>
                <w:lang w:bidi="et-EE"/>
              </w:rPr>
              <w:t>dus</w:t>
            </w:r>
            <w:r w:rsidR="00E507EF" w:rsidRPr="004A0A4A">
              <w:rPr>
                <w:lang w:bidi="et-EE"/>
              </w:rPr>
              <w:t>teenuste</w:t>
            </w:r>
            <w:r w:rsidRPr="004A0A4A">
              <w:rPr>
                <w:lang w:bidi="et-EE"/>
              </w:rPr>
              <w:t xml:space="preserve"> osakonnast ja </w:t>
            </w:r>
            <w:r w:rsidR="00B96B5A" w:rsidRPr="004A0A4A">
              <w:rPr>
                <w:lang w:bidi="et-EE"/>
              </w:rPr>
              <w:t xml:space="preserve">hõlmasid </w:t>
            </w:r>
            <w:r w:rsidRPr="004A0A4A">
              <w:rPr>
                <w:lang w:bidi="et-EE"/>
              </w:rPr>
              <w:t>ajavahemikku</w:t>
            </w:r>
            <w:r w:rsidRPr="00FE42ED">
              <w:rPr>
                <w:lang w:bidi="et-EE"/>
              </w:rPr>
              <w:t xml:space="preserve"> 1995–2007. Kuigi pärast 2002. aastat </w:t>
            </w:r>
            <w:proofErr w:type="spellStart"/>
            <w:r w:rsidRPr="00FE42ED">
              <w:rPr>
                <w:lang w:bidi="et-EE"/>
              </w:rPr>
              <w:t>tiomersaali</w:t>
            </w:r>
            <w:proofErr w:type="spellEnd"/>
            <w:r w:rsidRPr="00FE42ED">
              <w:rPr>
                <w:lang w:bidi="et-EE"/>
              </w:rPr>
              <w:t xml:space="preserve"> lapseea vaktsiinides enam ei kasutatud, </w:t>
            </w:r>
            <w:r w:rsidR="00B96B5A">
              <w:rPr>
                <w:lang w:bidi="et-EE"/>
              </w:rPr>
              <w:t xml:space="preserve">jätkus </w:t>
            </w:r>
            <w:r w:rsidRPr="00FE42ED">
              <w:rPr>
                <w:lang w:bidi="et-EE"/>
              </w:rPr>
              <w:t>autismi juhtumite arv</w:t>
            </w:r>
            <w:r w:rsidR="00261B62">
              <w:rPr>
                <w:lang w:bidi="et-EE"/>
              </w:rPr>
              <w:t>u suurenemine</w:t>
            </w:r>
            <w:r w:rsidRPr="00FE42ED">
              <w:rPr>
                <w:lang w:bidi="et-EE"/>
              </w:rPr>
              <w:t>.</w:t>
            </w:r>
          </w:p>
        </w:tc>
        <w:tc>
          <w:tcPr>
            <w:tcW w:w="0" w:type="auto"/>
            <w:hideMark/>
          </w:tcPr>
          <w:p w14:paraId="312908BF" w14:textId="44BF3DAD" w:rsidR="00FE42ED" w:rsidRPr="00FE42ED" w:rsidRDefault="00FE42ED" w:rsidP="00E507EF">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w:t>
            </w:r>
            <w:r w:rsidR="004A0A4A" w:rsidRPr="004A0A4A">
              <w:rPr>
                <w:lang w:bidi="et-EE"/>
              </w:rPr>
              <w:t xml:space="preserve"> California arendusteenuste osakonnast </w:t>
            </w:r>
            <w:r w:rsidRPr="00FE42ED">
              <w:rPr>
                <w:lang w:bidi="et-EE"/>
              </w:rPr>
              <w:t>pärit andme</w:t>
            </w:r>
            <w:r w:rsidR="001F75F5">
              <w:rPr>
                <w:lang w:bidi="et-EE"/>
              </w:rPr>
              <w:t>te</w:t>
            </w:r>
            <w:r w:rsidRPr="00FE42ED">
              <w:rPr>
                <w:lang w:bidi="et-EE"/>
              </w:rPr>
              <w:t xml:space="preserve"> </w:t>
            </w:r>
            <w:r w:rsidR="001F75F5">
              <w:rPr>
                <w:lang w:bidi="et-EE"/>
              </w:rPr>
              <w:t>põhjal ei ole</w:t>
            </w:r>
            <w:r w:rsidRPr="00FE42ED">
              <w:rPr>
                <w:lang w:bidi="et-EE"/>
              </w:rPr>
              <w:t xml:space="preserve"> autismi juhtumite arv</w:t>
            </w:r>
            <w:r w:rsidR="001F75F5">
              <w:rPr>
                <w:lang w:bidi="et-EE"/>
              </w:rPr>
              <w:t xml:space="preserve"> langenud</w:t>
            </w:r>
            <w:r w:rsidRPr="00FE42ED">
              <w:rPr>
                <w:lang w:bidi="et-EE"/>
              </w:rPr>
              <w:t xml:space="preserve"> Californias, </w:t>
            </w:r>
            <w:r w:rsidR="001F75F5">
              <w:rPr>
                <w:lang w:bidi="et-EE"/>
              </w:rPr>
              <w:t>kuigi</w:t>
            </w:r>
            <w:r w:rsidRPr="00FE42ED">
              <w:rPr>
                <w:lang w:bidi="et-EE"/>
              </w:rPr>
              <w:t xml:space="preserve"> </w:t>
            </w:r>
            <w:proofErr w:type="spellStart"/>
            <w:r w:rsidRPr="00FE42ED">
              <w:rPr>
                <w:lang w:bidi="et-EE"/>
              </w:rPr>
              <w:t>tiomersaal</w:t>
            </w:r>
            <w:proofErr w:type="spellEnd"/>
            <w:r w:rsidRPr="00FE42ED">
              <w:rPr>
                <w:lang w:bidi="et-EE"/>
              </w:rPr>
              <w:t xml:space="preserve"> eemaldat</w:t>
            </w:r>
            <w:r w:rsidR="001F75F5">
              <w:rPr>
                <w:lang w:bidi="et-EE"/>
              </w:rPr>
              <w:t>i</w:t>
            </w:r>
            <w:r w:rsidRPr="00FE42ED">
              <w:rPr>
                <w:lang w:bidi="et-EE"/>
              </w:rPr>
              <w:t xml:space="preserve"> peaaegu kõikidest lapseea vaktsiinidest. Andmed ei toeta hüpoteesi, </w:t>
            </w:r>
            <w:r w:rsidR="001F75F5">
              <w:rPr>
                <w:lang w:bidi="et-EE"/>
              </w:rPr>
              <w:t>et</w:t>
            </w:r>
            <w:r w:rsidRPr="00FE42ED">
              <w:rPr>
                <w:lang w:bidi="et-EE"/>
              </w:rPr>
              <w:t xml:space="preserve"> kokkupuude </w:t>
            </w:r>
            <w:proofErr w:type="spellStart"/>
            <w:r w:rsidRPr="00FE42ED">
              <w:rPr>
                <w:lang w:bidi="et-EE"/>
              </w:rPr>
              <w:t>tiomersaaliga</w:t>
            </w:r>
            <w:proofErr w:type="spellEnd"/>
            <w:r w:rsidRPr="00FE42ED">
              <w:rPr>
                <w:lang w:bidi="et-EE"/>
              </w:rPr>
              <w:t xml:space="preserve"> </w:t>
            </w:r>
            <w:r w:rsidR="001F75F5">
              <w:rPr>
                <w:lang w:bidi="et-EE"/>
              </w:rPr>
              <w:t xml:space="preserve">oleks </w:t>
            </w:r>
            <w:r w:rsidRPr="00FE42ED">
              <w:rPr>
                <w:lang w:bidi="et-EE"/>
              </w:rPr>
              <w:t>lapseeas autismi peamine põhjus.</w:t>
            </w:r>
          </w:p>
        </w:tc>
      </w:tr>
      <w:tr w:rsidR="00FE42ED" w:rsidRPr="00FE42ED" w14:paraId="79804727"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7E3014BF"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"http://pediatrics.aappublications.org/cgi/content/full/126/4/656" \t "_blank" </w:instrText>
            </w:r>
            <w:r w:rsidR="004E12FB">
              <w:rPr>
                <w:rStyle w:val="Hperlink"/>
                <w:b w:val="0"/>
                <w:bCs w:val="0"/>
                <w:lang w:bidi="et-EE"/>
              </w:rPr>
              <w:fldChar w:fldCharType="separate"/>
            </w:r>
            <w:r w:rsidRPr="00FE42ED">
              <w:rPr>
                <w:rStyle w:val="Hperlink"/>
                <w:lang w:bidi="et-EE"/>
              </w:rPr>
              <w:t>Prenatal</w:t>
            </w:r>
            <w:proofErr w:type="spellEnd"/>
            <w:r w:rsidRPr="00FE42ED">
              <w:rPr>
                <w:rStyle w:val="Hperlink"/>
                <w:lang w:bidi="et-EE"/>
              </w:rPr>
              <w:t xml:space="preserve"> and Infant </w:t>
            </w:r>
            <w:proofErr w:type="spellStart"/>
            <w:r w:rsidRPr="00FE42ED">
              <w:rPr>
                <w:rStyle w:val="Hperlink"/>
                <w:lang w:bidi="et-EE"/>
              </w:rPr>
              <w:t>Exposure</w:t>
            </w:r>
            <w:proofErr w:type="spellEnd"/>
            <w:r w:rsidRPr="00FE42ED">
              <w:rPr>
                <w:rStyle w:val="Hperlink"/>
                <w:lang w:bidi="et-EE"/>
              </w:rPr>
              <w:t xml:space="preserve"> </w:t>
            </w:r>
            <w:proofErr w:type="spellStart"/>
            <w:r w:rsidRPr="00FE42ED">
              <w:rPr>
                <w:rStyle w:val="Hperlink"/>
                <w:lang w:bidi="et-EE"/>
              </w:rPr>
              <w:t>to</w:t>
            </w:r>
            <w:proofErr w:type="spellEnd"/>
            <w:r w:rsidRPr="00FE42ED">
              <w:rPr>
                <w:rStyle w:val="Hperlink"/>
                <w:lang w:bidi="et-EE"/>
              </w:rPr>
              <w:t xml:space="preserve"> </w:t>
            </w:r>
            <w:proofErr w:type="spellStart"/>
            <w:r w:rsidRPr="00FE42ED">
              <w:rPr>
                <w:rStyle w:val="Hperlink"/>
                <w:lang w:bidi="et-EE"/>
              </w:rPr>
              <w:t>Thimerosal</w:t>
            </w:r>
            <w:proofErr w:type="spellEnd"/>
            <w:r w:rsidRPr="00FE42ED">
              <w:rPr>
                <w:rStyle w:val="Hperlink"/>
                <w:lang w:bidi="et-EE"/>
              </w:rPr>
              <w:t xml:space="preserve"> </w:t>
            </w:r>
            <w:proofErr w:type="spellStart"/>
            <w:r w:rsidRPr="00FE42ED">
              <w:rPr>
                <w:rStyle w:val="Hperlink"/>
                <w:lang w:bidi="et-EE"/>
              </w:rPr>
              <w:t>from</w:t>
            </w:r>
            <w:proofErr w:type="spellEnd"/>
            <w:r w:rsidRPr="00FE42ED">
              <w:rPr>
                <w:rStyle w:val="Hperlink"/>
                <w:lang w:bidi="et-EE"/>
              </w:rPr>
              <w:t xml:space="preserve"> </w:t>
            </w:r>
            <w:proofErr w:type="spellStart"/>
            <w:r w:rsidRPr="00FE42ED">
              <w:rPr>
                <w:rStyle w:val="Hperlink"/>
                <w:lang w:bidi="et-EE"/>
              </w:rPr>
              <w:t>Vaccines</w:t>
            </w:r>
            <w:proofErr w:type="spellEnd"/>
            <w:r w:rsidRPr="00FE42ED">
              <w:rPr>
                <w:rStyle w:val="Hperlink"/>
                <w:lang w:bidi="et-EE"/>
              </w:rPr>
              <w:t xml:space="preserve"> and </w:t>
            </w:r>
            <w:proofErr w:type="spellStart"/>
            <w:r w:rsidRPr="00FE42ED">
              <w:rPr>
                <w:rStyle w:val="Hperlink"/>
                <w:lang w:bidi="et-EE"/>
              </w:rPr>
              <w:t>Immunoglobulins</w:t>
            </w:r>
            <w:proofErr w:type="spellEnd"/>
            <w:r w:rsidRPr="00FE42ED">
              <w:rPr>
                <w:rStyle w:val="Hperlink"/>
                <w:lang w:bidi="et-EE"/>
              </w:rPr>
              <w:t xml:space="preserve"> and Risk of Autism</w:t>
            </w:r>
            <w:r w:rsidR="004E12FB">
              <w:rPr>
                <w:rStyle w:val="Hperlink"/>
                <w:lang w:bidi="et-EE"/>
              </w:rPr>
              <w:fldChar w:fldCharType="end"/>
            </w:r>
            <w:r w:rsidRPr="00FE42ED">
              <w:rPr>
                <w:lang w:bidi="et-EE"/>
              </w:rPr>
              <w:br/>
            </w:r>
            <w:r w:rsidRPr="00FE42ED">
              <w:rPr>
                <w:lang w:bidi="et-EE"/>
              </w:rPr>
              <w:br/>
            </w:r>
            <w:proofErr w:type="spellStart"/>
            <w:r w:rsidRPr="00FE42ED">
              <w:rPr>
                <w:lang w:bidi="et-EE"/>
              </w:rPr>
              <w:t>Price</w:t>
            </w:r>
            <w:proofErr w:type="spellEnd"/>
            <w:r w:rsidRPr="00FE42ED">
              <w:rPr>
                <w:lang w:bidi="et-EE"/>
              </w:rPr>
              <w:t xml:space="preserve"> C, et </w:t>
            </w:r>
            <w:proofErr w:type="spellStart"/>
            <w:r w:rsidRPr="00FE42ED">
              <w:rPr>
                <w:lang w:bidi="et-EE"/>
              </w:rPr>
              <w:t>al</w:t>
            </w:r>
            <w:proofErr w:type="spellEnd"/>
            <w:r w:rsidRPr="00FE42ED">
              <w:rPr>
                <w:lang w:bidi="et-EE"/>
              </w:rPr>
              <w:t xml:space="preserve">., </w:t>
            </w:r>
            <w:proofErr w:type="spellStart"/>
            <w:r w:rsidRPr="00FE42ED">
              <w:rPr>
                <w:i/>
                <w:lang w:bidi="et-EE"/>
              </w:rPr>
              <w:t>Pediatrics</w:t>
            </w:r>
            <w:proofErr w:type="spellEnd"/>
            <w:r w:rsidRPr="00FE42ED">
              <w:rPr>
                <w:lang w:bidi="et-EE"/>
              </w:rPr>
              <w:t>. 2010; 126(4): 656-64​</w:t>
            </w:r>
          </w:p>
        </w:tc>
        <w:tc>
          <w:tcPr>
            <w:tcW w:w="0" w:type="auto"/>
            <w:hideMark/>
          </w:tcPr>
          <w:p w14:paraId="1598DE1F" w14:textId="0E12042D" w:rsidR="00FE42ED" w:rsidRPr="00FE42ED" w:rsidRDefault="00FE42ED" w:rsidP="007545B2">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​Teadlased vaatasid läbi </w:t>
            </w:r>
            <w:r w:rsidR="003B5F85">
              <w:rPr>
                <w:lang w:bidi="et-EE"/>
              </w:rPr>
              <w:t>ravi dokumentatsiooni / haiguslood</w:t>
            </w:r>
            <w:r w:rsidRPr="00FE42ED">
              <w:rPr>
                <w:lang w:bidi="et-EE"/>
              </w:rPr>
              <w:t xml:space="preserve"> ja küsitlesid 256 autismispektri häiretega lapse vanemat vastavalt standardiseeritud personaalse hindamise</w:t>
            </w:r>
            <w:r w:rsidR="001731A4">
              <w:rPr>
                <w:lang w:bidi="et-EE"/>
              </w:rPr>
              <w:t xml:space="preserve"> kavale</w:t>
            </w:r>
            <w:r w:rsidRPr="00FE42ED">
              <w:rPr>
                <w:lang w:bidi="et-EE"/>
              </w:rPr>
              <w:t xml:space="preserve">. Autismispektri häiretega lapsed klassifitseeriti täiendavalt kahte rühma: </w:t>
            </w:r>
            <w:proofErr w:type="spellStart"/>
            <w:r w:rsidRPr="00FE42ED">
              <w:rPr>
                <w:lang w:bidi="et-EE"/>
              </w:rPr>
              <w:t>autistliku</w:t>
            </w:r>
            <w:proofErr w:type="spellEnd"/>
            <w:r w:rsidRPr="00FE42ED">
              <w:rPr>
                <w:lang w:bidi="et-EE"/>
              </w:rPr>
              <w:t xml:space="preserve"> häirega lapsed või süvenevate autismispektri häiretega lapsed. Lisaks uuriti täiendavalt 752 last, kellel ei olnud diagnoositud autismi, ent kes </w:t>
            </w:r>
            <w:r w:rsidR="00C16CF2">
              <w:rPr>
                <w:lang w:bidi="et-EE"/>
              </w:rPr>
              <w:t>sobitusid</w:t>
            </w:r>
            <w:r w:rsidRPr="00FE42ED">
              <w:rPr>
                <w:lang w:bidi="et-EE"/>
              </w:rPr>
              <w:t xml:space="preserve"> autismispektri häiretega laste sünniaasta</w:t>
            </w:r>
            <w:r w:rsidR="00C16CF2">
              <w:rPr>
                <w:lang w:bidi="et-EE"/>
              </w:rPr>
              <w:t xml:space="preserve"> ja </w:t>
            </w:r>
            <w:r w:rsidRPr="00FE42ED">
              <w:rPr>
                <w:lang w:bidi="et-EE"/>
              </w:rPr>
              <w:t xml:space="preserve"> soo</w:t>
            </w:r>
            <w:r w:rsidR="00E507EF">
              <w:rPr>
                <w:lang w:bidi="et-EE"/>
              </w:rPr>
              <w:t>ga</w:t>
            </w:r>
            <w:r w:rsidRPr="00FE42ED">
              <w:rPr>
                <w:lang w:bidi="et-EE"/>
              </w:rPr>
              <w:t xml:space="preserve"> </w:t>
            </w:r>
            <w:r w:rsidR="00C16CF2">
              <w:rPr>
                <w:lang w:bidi="et-EE"/>
              </w:rPr>
              <w:t xml:space="preserve">ning olid pärit samadest </w:t>
            </w:r>
            <w:r w:rsidR="00C16CF2">
              <w:rPr>
                <w:lang w:bidi="et-EE"/>
              </w:rPr>
              <w:lastRenderedPageBreak/>
              <w:t>raviasutustest</w:t>
            </w:r>
            <w:r w:rsidRPr="00FE42ED">
              <w:rPr>
                <w:lang w:bidi="et-EE"/>
              </w:rPr>
              <w:t xml:space="preserve">. </w:t>
            </w:r>
            <w:r w:rsidR="001565FC">
              <w:rPr>
                <w:lang w:bidi="et-EE"/>
              </w:rPr>
              <w:t>S</w:t>
            </w:r>
            <w:r w:rsidRPr="00FE42ED">
              <w:rPr>
                <w:lang w:bidi="et-EE"/>
              </w:rPr>
              <w:t xml:space="preserve">ünnieelne ega </w:t>
            </w:r>
            <w:r w:rsidR="001565FC" w:rsidRPr="00FE42ED">
              <w:rPr>
                <w:lang w:bidi="et-EE"/>
              </w:rPr>
              <w:t>varaja</w:t>
            </w:r>
            <w:r w:rsidR="001565FC">
              <w:rPr>
                <w:lang w:bidi="et-EE"/>
              </w:rPr>
              <w:t>ne kokkupuude</w:t>
            </w:r>
            <w:r w:rsidR="001565FC" w:rsidRPr="00FE42ED">
              <w:rPr>
                <w:lang w:bidi="et-EE"/>
              </w:rPr>
              <w:t xml:space="preserve"> </w:t>
            </w:r>
            <w:proofErr w:type="spellStart"/>
            <w:r w:rsidR="001565FC" w:rsidRPr="00FE42ED">
              <w:rPr>
                <w:lang w:bidi="et-EE"/>
              </w:rPr>
              <w:t>tiomersaali</w:t>
            </w:r>
            <w:proofErr w:type="spellEnd"/>
            <w:r w:rsidR="001565FC" w:rsidRPr="00FE42ED">
              <w:rPr>
                <w:lang w:bidi="et-EE"/>
              </w:rPr>
              <w:t xml:space="preserve"> sisaldava</w:t>
            </w:r>
            <w:r w:rsidR="001565FC">
              <w:rPr>
                <w:lang w:bidi="et-EE"/>
              </w:rPr>
              <w:t>te</w:t>
            </w:r>
            <w:r w:rsidR="001565FC" w:rsidRPr="00FE42ED">
              <w:rPr>
                <w:lang w:bidi="et-EE"/>
              </w:rPr>
              <w:t xml:space="preserve"> vaktsiini</w:t>
            </w:r>
            <w:r w:rsidR="001565FC">
              <w:rPr>
                <w:lang w:bidi="et-EE"/>
              </w:rPr>
              <w:t>de</w:t>
            </w:r>
            <w:r w:rsidR="001565FC" w:rsidRPr="00FE42ED">
              <w:rPr>
                <w:lang w:bidi="et-EE"/>
              </w:rPr>
              <w:t xml:space="preserve"> ja </w:t>
            </w:r>
            <w:proofErr w:type="spellStart"/>
            <w:r w:rsidR="001565FC" w:rsidRPr="00FE42ED">
              <w:rPr>
                <w:lang w:bidi="et-EE"/>
              </w:rPr>
              <w:t>immunoglobuliinide</w:t>
            </w:r>
            <w:r w:rsidR="001565FC">
              <w:rPr>
                <w:lang w:bidi="et-EE"/>
              </w:rPr>
              <w:t>ga</w:t>
            </w:r>
            <w:proofErr w:type="spellEnd"/>
            <w:r w:rsidR="001565FC">
              <w:rPr>
                <w:lang w:bidi="et-EE"/>
              </w:rPr>
              <w:t xml:space="preserve"> ei</w:t>
            </w:r>
            <w:r w:rsidR="001565FC" w:rsidRPr="00FE42ED">
              <w:rPr>
                <w:lang w:bidi="et-EE"/>
              </w:rPr>
              <w:t xml:space="preserve"> </w:t>
            </w:r>
            <w:r w:rsidRPr="00FE42ED">
              <w:rPr>
                <w:lang w:bidi="et-EE"/>
              </w:rPr>
              <w:t xml:space="preserve">seostunud autismispektri häirete </w:t>
            </w:r>
            <w:r w:rsidR="001565FC">
              <w:rPr>
                <w:lang w:bidi="et-EE"/>
              </w:rPr>
              <w:t>suurenenud riskiga</w:t>
            </w:r>
            <w:r w:rsidRPr="00FE42ED">
              <w:rPr>
                <w:lang w:bidi="et-EE"/>
              </w:rPr>
              <w:t>.</w:t>
            </w:r>
          </w:p>
        </w:tc>
        <w:tc>
          <w:tcPr>
            <w:tcW w:w="0" w:type="auto"/>
            <w:hideMark/>
          </w:tcPr>
          <w:p w14:paraId="248E131F" w14:textId="77777777" w:rsidR="00FE42ED" w:rsidRPr="00FE42ED" w:rsidRDefault="00FE42ED" w:rsidP="00FE42ED">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lastRenderedPageBreak/>
              <w:t xml:space="preserve">​Need tulemused lisavad tõendeid selle kohta, et </w:t>
            </w:r>
            <w:proofErr w:type="spellStart"/>
            <w:r w:rsidRPr="00FE42ED">
              <w:rPr>
                <w:lang w:bidi="et-EE"/>
              </w:rPr>
              <w:t>tiomersaali</w:t>
            </w:r>
            <w:proofErr w:type="spellEnd"/>
            <w:r w:rsidRPr="00FE42ED">
              <w:rPr>
                <w:lang w:bidi="et-EE"/>
              </w:rPr>
              <w:t xml:space="preserve"> sisaldavad vaktsiinid ei suurenda autismi esinemise riski.   </w:t>
            </w:r>
          </w:p>
        </w:tc>
      </w:tr>
    </w:tbl>
    <w:p w14:paraId="15FAF884" w14:textId="77777777" w:rsidR="00FE42ED" w:rsidRPr="00FE42ED" w:rsidRDefault="00FE42ED" w:rsidP="00FE42ED"/>
    <w:p w14:paraId="12A956DE" w14:textId="77777777" w:rsidR="000425C9" w:rsidRDefault="00FE42ED" w:rsidP="00FE42ED">
      <w:pPr>
        <w:rPr>
          <w:b/>
          <w:lang w:bidi="et-EE"/>
        </w:rPr>
      </w:pPr>
      <w:r w:rsidRPr="00FE42ED">
        <w:rPr>
          <w:b/>
          <w:lang w:bidi="et-EE"/>
        </w:rPr>
        <w:t>​</w:t>
      </w:r>
    </w:p>
    <w:p w14:paraId="219D0B98" w14:textId="77777777" w:rsidR="000425C9" w:rsidRDefault="000425C9" w:rsidP="00FE42ED">
      <w:pPr>
        <w:rPr>
          <w:b/>
          <w:lang w:bidi="et-EE"/>
        </w:rPr>
      </w:pPr>
    </w:p>
    <w:p w14:paraId="581C9CF2" w14:textId="05762CB0" w:rsidR="00FE42ED" w:rsidRPr="00FE42ED" w:rsidRDefault="00FE42ED" w:rsidP="00FE42ED">
      <w:pPr>
        <w:rPr>
          <w:b/>
          <w:bCs/>
        </w:rPr>
      </w:pPr>
      <w:r w:rsidRPr="00FE42ED">
        <w:rPr>
          <w:b/>
          <w:lang w:bidi="et-EE"/>
        </w:rPr>
        <w:t>Kontrolliaruandlus </w:t>
      </w:r>
    </w:p>
    <w:tbl>
      <w:tblPr>
        <w:tblStyle w:val="Heleruuttabel11"/>
        <w:tblW w:w="5000" w:type="pct"/>
        <w:tblLook w:val="04A0" w:firstRow="1" w:lastRow="0" w:firstColumn="1" w:lastColumn="0" w:noHBand="0" w:noVBand="1"/>
      </w:tblPr>
      <w:tblGrid>
        <w:gridCol w:w="4531"/>
        <w:gridCol w:w="4531"/>
      </w:tblGrid>
      <w:tr w:rsidR="00FE42ED" w:rsidRPr="00FE42ED" w14:paraId="306FD680" w14:textId="77777777" w:rsidTr="00FE4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CBDC435" w14:textId="77777777" w:rsidR="00FE42ED" w:rsidRPr="00FE42ED" w:rsidRDefault="00FE42ED" w:rsidP="00FE42ED">
            <w:pPr>
              <w:spacing w:after="160" w:line="259" w:lineRule="auto"/>
            </w:pPr>
            <w:r w:rsidRPr="00FE42ED">
              <w:rPr>
                <w:lang w:bidi="et-EE"/>
              </w:rPr>
              <w:t>​​​Artikkel</w:t>
            </w:r>
          </w:p>
        </w:tc>
        <w:tc>
          <w:tcPr>
            <w:tcW w:w="2500" w:type="pct"/>
            <w:hideMark/>
          </w:tcPr>
          <w:p w14:paraId="771D0C5A" w14:textId="77777777" w:rsidR="00FE42ED" w:rsidRPr="00FE42ED" w:rsidRDefault="00FE42ED" w:rsidP="00FE42ED">
            <w:pPr>
              <w:spacing w:after="160" w:line="259" w:lineRule="auto"/>
              <w:cnfStyle w:val="100000000000" w:firstRow="1" w:lastRow="0" w:firstColumn="0" w:lastColumn="0" w:oddVBand="0" w:evenVBand="0" w:oddHBand="0" w:evenHBand="0" w:firstRowFirstColumn="0" w:firstRowLastColumn="0" w:lastRowFirstColumn="0" w:lastRowLastColumn="0"/>
            </w:pPr>
            <w:r w:rsidRPr="00FE42ED">
              <w:rPr>
                <w:lang w:bidi="et-EE"/>
              </w:rPr>
              <w:t>​Kokkuvõte</w:t>
            </w:r>
          </w:p>
        </w:tc>
      </w:tr>
      <w:tr w:rsidR="00FE42ED" w:rsidRPr="00FE42ED" w14:paraId="3C1E8B7F" w14:textId="77777777" w:rsidTr="00FE42ED">
        <w:tc>
          <w:tcPr>
            <w:cnfStyle w:val="001000000000" w:firstRow="0" w:lastRow="0" w:firstColumn="1" w:lastColumn="0" w:oddVBand="0" w:evenVBand="0" w:oddHBand="0" w:evenHBand="0" w:firstRowFirstColumn="0" w:firstRowLastColumn="0" w:lastRowFirstColumn="0" w:lastRowLastColumn="0"/>
            <w:tcW w:w="0" w:type="auto"/>
            <w:hideMark/>
          </w:tcPr>
          <w:p w14:paraId="4D84C570" w14:textId="77777777" w:rsidR="00FE42ED" w:rsidRPr="00FE42ED" w:rsidRDefault="00FE42ED" w:rsidP="00FE42ED">
            <w:pPr>
              <w:spacing w:after="160" w:line="259" w:lineRule="auto"/>
            </w:pPr>
            <w:r w:rsidRPr="00FE42ED">
              <w:rPr>
                <w:lang w:bidi="et-EE"/>
              </w:rPr>
              <w:t>​</w:t>
            </w:r>
            <w:proofErr w:type="spellStart"/>
            <w:r w:rsidR="004E12FB">
              <w:rPr>
                <w:rStyle w:val="Hperlink"/>
                <w:lang w:bidi="et-EE"/>
              </w:rPr>
              <w:fldChar w:fldCharType="begin"/>
            </w:r>
            <w:r w:rsidR="004E12FB">
              <w:rPr>
                <w:rStyle w:val="Hperlink"/>
                <w:b w:val="0"/>
                <w:bCs w:val="0"/>
                <w:lang w:bidi="et-EE"/>
              </w:rPr>
              <w:instrText xml:space="preserve"> HYPERLINK "http://www.bmj.com/content/342/bmj.c5347.full" \t "_blank" </w:instrText>
            </w:r>
            <w:r w:rsidR="004E12FB">
              <w:rPr>
                <w:rStyle w:val="Hperlink"/>
                <w:b w:val="0"/>
                <w:bCs w:val="0"/>
                <w:lang w:bidi="et-EE"/>
              </w:rPr>
              <w:fldChar w:fldCharType="separate"/>
            </w:r>
            <w:r w:rsidRPr="00FE42ED">
              <w:rPr>
                <w:rStyle w:val="Hperlink"/>
                <w:lang w:bidi="et-EE"/>
              </w:rPr>
              <w:t>How</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w:t>
            </w:r>
            <w:proofErr w:type="spellStart"/>
            <w:r w:rsidRPr="00FE42ED">
              <w:rPr>
                <w:rStyle w:val="Hperlink"/>
                <w:lang w:bidi="et-EE"/>
              </w:rPr>
              <w:t>case</w:t>
            </w:r>
            <w:proofErr w:type="spellEnd"/>
            <w:r w:rsidRPr="00FE42ED">
              <w:rPr>
                <w:rStyle w:val="Hperlink"/>
                <w:lang w:bidi="et-EE"/>
              </w:rPr>
              <w:t xml:space="preserve"> </w:t>
            </w:r>
            <w:proofErr w:type="spellStart"/>
            <w:r w:rsidRPr="00FE42ED">
              <w:rPr>
                <w:rStyle w:val="Hperlink"/>
                <w:lang w:bidi="et-EE"/>
              </w:rPr>
              <w:t>against</w:t>
            </w:r>
            <w:proofErr w:type="spellEnd"/>
            <w:r w:rsidRPr="00FE42ED">
              <w:rPr>
                <w:rStyle w:val="Hperlink"/>
                <w:lang w:bidi="et-EE"/>
              </w:rPr>
              <w:t xml:space="preserve"> </w:t>
            </w:r>
            <w:proofErr w:type="spellStart"/>
            <w:r w:rsidRPr="00FE42ED">
              <w:rPr>
                <w:rStyle w:val="Hperlink"/>
                <w:lang w:bidi="et-EE"/>
              </w:rPr>
              <w:t>the</w:t>
            </w:r>
            <w:proofErr w:type="spellEnd"/>
            <w:r w:rsidRPr="00FE42ED">
              <w:rPr>
                <w:rStyle w:val="Hperlink"/>
                <w:lang w:bidi="et-EE"/>
              </w:rPr>
              <w:t xml:space="preserve"> MMR </w:t>
            </w:r>
            <w:proofErr w:type="spellStart"/>
            <w:r w:rsidRPr="00FE42ED">
              <w:rPr>
                <w:rStyle w:val="Hperlink"/>
                <w:lang w:bidi="et-EE"/>
              </w:rPr>
              <w:t>vaccine</w:t>
            </w:r>
            <w:proofErr w:type="spellEnd"/>
            <w:r w:rsidRPr="00FE42ED">
              <w:rPr>
                <w:rStyle w:val="Hperlink"/>
                <w:lang w:bidi="et-EE"/>
              </w:rPr>
              <w:t xml:space="preserve"> </w:t>
            </w:r>
            <w:proofErr w:type="spellStart"/>
            <w:r w:rsidRPr="00FE42ED">
              <w:rPr>
                <w:rStyle w:val="Hperlink"/>
                <w:lang w:bidi="et-EE"/>
              </w:rPr>
              <w:t>was</w:t>
            </w:r>
            <w:proofErr w:type="spellEnd"/>
            <w:r w:rsidRPr="00FE42ED">
              <w:rPr>
                <w:rStyle w:val="Hperlink"/>
                <w:lang w:bidi="et-EE"/>
              </w:rPr>
              <w:t xml:space="preserve"> </w:t>
            </w:r>
            <w:proofErr w:type="spellStart"/>
            <w:r w:rsidRPr="00FE42ED">
              <w:rPr>
                <w:rStyle w:val="Hperlink"/>
                <w:lang w:bidi="et-EE"/>
              </w:rPr>
              <w:t>fixed</w:t>
            </w:r>
            <w:proofErr w:type="spellEnd"/>
            <w:r w:rsidR="004E12FB">
              <w:rPr>
                <w:rStyle w:val="Hperlink"/>
                <w:lang w:bidi="et-EE"/>
              </w:rPr>
              <w:fldChar w:fldCharType="end"/>
            </w:r>
            <w:r w:rsidRPr="00FE42ED">
              <w:rPr>
                <w:lang w:bidi="et-EE"/>
              </w:rPr>
              <w:br/>
            </w:r>
            <w:r w:rsidRPr="00FE42ED">
              <w:rPr>
                <w:lang w:bidi="et-EE"/>
              </w:rPr>
              <w:br/>
            </w:r>
            <w:proofErr w:type="spellStart"/>
            <w:r w:rsidRPr="00FE42ED">
              <w:rPr>
                <w:lang w:bidi="et-EE"/>
              </w:rPr>
              <w:t>Deer</w:t>
            </w:r>
            <w:proofErr w:type="spellEnd"/>
            <w:r w:rsidRPr="00FE42ED">
              <w:rPr>
                <w:lang w:bidi="et-EE"/>
              </w:rPr>
              <w:t xml:space="preserve"> B, </w:t>
            </w:r>
            <w:proofErr w:type="spellStart"/>
            <w:r w:rsidRPr="00FE42ED">
              <w:rPr>
                <w:i/>
                <w:lang w:bidi="et-EE"/>
              </w:rPr>
              <w:t>British</w:t>
            </w:r>
            <w:proofErr w:type="spellEnd"/>
            <w:r w:rsidRPr="00FE42ED">
              <w:rPr>
                <w:i/>
                <w:lang w:bidi="et-EE"/>
              </w:rPr>
              <w:t xml:space="preserve"> </w:t>
            </w:r>
            <w:proofErr w:type="spellStart"/>
            <w:r w:rsidRPr="00FE42ED">
              <w:rPr>
                <w:i/>
                <w:lang w:bidi="et-EE"/>
              </w:rPr>
              <w:t>Medical</w:t>
            </w:r>
            <w:proofErr w:type="spellEnd"/>
            <w:r w:rsidRPr="00FE42ED">
              <w:rPr>
                <w:i/>
                <w:lang w:bidi="et-EE"/>
              </w:rPr>
              <w:t xml:space="preserve"> </w:t>
            </w:r>
            <w:proofErr w:type="spellStart"/>
            <w:r w:rsidRPr="00FE42ED">
              <w:rPr>
                <w:i/>
                <w:lang w:bidi="et-EE"/>
              </w:rPr>
              <w:t>Journal</w:t>
            </w:r>
            <w:proofErr w:type="spellEnd"/>
            <w:r w:rsidRPr="00FE42ED">
              <w:rPr>
                <w:lang w:bidi="et-EE"/>
              </w:rPr>
              <w:t>. 2011; 342: 77-84</w:t>
            </w:r>
          </w:p>
        </w:tc>
        <w:tc>
          <w:tcPr>
            <w:tcW w:w="0" w:type="auto"/>
            <w:hideMark/>
          </w:tcPr>
          <w:p w14:paraId="79974AD3" w14:textId="6436F16F" w:rsidR="00FE42ED" w:rsidRPr="00FE42ED" w:rsidRDefault="00FE42ED" w:rsidP="008B74B4">
            <w:pPr>
              <w:spacing w:after="160" w:line="259" w:lineRule="auto"/>
              <w:cnfStyle w:val="000000000000" w:firstRow="0" w:lastRow="0" w:firstColumn="0" w:lastColumn="0" w:oddVBand="0" w:evenVBand="0" w:oddHBand="0" w:evenHBand="0" w:firstRowFirstColumn="0" w:firstRowLastColumn="0" w:lastRowFirstColumn="0" w:lastRowLastColumn="0"/>
            </w:pPr>
            <w:r w:rsidRPr="00FE42ED">
              <w:rPr>
                <w:lang w:bidi="et-EE"/>
              </w:rPr>
              <w:t xml:space="preserve">​  Briti ajakirjanik Brian </w:t>
            </w:r>
            <w:proofErr w:type="spellStart"/>
            <w:r w:rsidRPr="00FE42ED">
              <w:rPr>
                <w:lang w:bidi="et-EE"/>
              </w:rPr>
              <w:t>Deer</w:t>
            </w:r>
            <w:proofErr w:type="spellEnd"/>
            <w:r w:rsidRPr="00FE42ED">
              <w:rPr>
                <w:lang w:bidi="et-EE"/>
              </w:rPr>
              <w:t xml:space="preserve"> uurib doktor </w:t>
            </w:r>
            <w:proofErr w:type="spellStart"/>
            <w:r w:rsidRPr="00FE42ED">
              <w:rPr>
                <w:lang w:bidi="et-EE"/>
              </w:rPr>
              <w:t>Andrew</w:t>
            </w:r>
            <w:proofErr w:type="spellEnd"/>
            <w:r w:rsidRPr="00FE42ED">
              <w:rPr>
                <w:lang w:bidi="et-EE"/>
              </w:rPr>
              <w:t xml:space="preserve"> </w:t>
            </w:r>
            <w:proofErr w:type="spellStart"/>
            <w:r w:rsidRPr="00FE42ED">
              <w:rPr>
                <w:lang w:bidi="et-EE"/>
              </w:rPr>
              <w:t>Wakefieldi</w:t>
            </w:r>
            <w:proofErr w:type="spellEnd"/>
            <w:r w:rsidRPr="00FE42ED">
              <w:rPr>
                <w:lang w:bidi="et-EE"/>
              </w:rPr>
              <w:t xml:space="preserve"> lugu (mees, kes algselt väitis, et autismi ja MMR-i vaktsiini vahel on seos), tema praktikat uuringu käigus, mis avaldati väidetava seose kohta, ja paljastab tõe, mis viib selleni, et doktor </w:t>
            </w:r>
            <w:proofErr w:type="spellStart"/>
            <w:r w:rsidRPr="00FE42ED">
              <w:rPr>
                <w:lang w:bidi="et-EE"/>
              </w:rPr>
              <w:t>Wakefield</w:t>
            </w:r>
            <w:proofErr w:type="spellEnd"/>
            <w:r w:rsidRPr="00FE42ED">
              <w:rPr>
                <w:lang w:bidi="et-EE"/>
              </w:rPr>
              <w:t xml:space="preserve"> jääb oma arstilitsentsist ilma ja tema avaldatud artikkel tunnistatakse vääraks.</w:t>
            </w:r>
          </w:p>
        </w:tc>
      </w:tr>
    </w:tbl>
    <w:p w14:paraId="7ADA50F0" w14:textId="77777777" w:rsidR="006317C2" w:rsidRDefault="006317C2"/>
    <w:p w14:paraId="2460042B" w14:textId="77777777" w:rsidR="00DE3021" w:rsidRDefault="00DE3021"/>
    <w:p w14:paraId="128CBE90" w14:textId="77777777" w:rsidR="00895C03" w:rsidRDefault="00895C03"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3C776517" w14:textId="77777777" w:rsidR="00895C03" w:rsidRDefault="00895C03"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4B6E07D5" w14:textId="77777777" w:rsidR="00895C03" w:rsidRDefault="00895C03"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572F6678" w14:textId="77777777" w:rsidR="00012D4C" w:rsidRDefault="00012D4C"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507AFF9B" w14:textId="77777777" w:rsidR="00012D4C" w:rsidRDefault="00012D4C"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68BE5018" w14:textId="77777777" w:rsidR="000425C9" w:rsidRDefault="000425C9"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681388DA" w14:textId="77777777" w:rsidR="000425C9" w:rsidRDefault="000425C9"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5075EEC2" w14:textId="77777777" w:rsidR="000425C9" w:rsidRDefault="000425C9" w:rsidP="00DE3021">
      <w:pPr>
        <w:shd w:val="clear" w:color="auto" w:fill="FFFFFF"/>
        <w:spacing w:before="150" w:after="0" w:line="360" w:lineRule="atLeast"/>
        <w:outlineLvl w:val="0"/>
        <w:rPr>
          <w:rFonts w:ascii="ArialNarrowRegular" w:eastAsia="Times New Roman" w:hAnsi="ArialNarrowRegular" w:cs="Arial"/>
          <w:b/>
          <w:color w:val="000000"/>
          <w:kern w:val="36"/>
          <w:sz w:val="45"/>
          <w:szCs w:val="45"/>
          <w:lang w:bidi="et-EE"/>
        </w:rPr>
      </w:pPr>
    </w:p>
    <w:p w14:paraId="3CFE3F7A" w14:textId="77777777" w:rsidR="00DE3021" w:rsidRDefault="00DE3021"/>
    <w:sectPr w:rsidR="00DE3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NarrowRegular">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6CD"/>
    <w:multiLevelType w:val="hybridMultilevel"/>
    <w:tmpl w:val="B97A27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8903F3"/>
    <w:multiLevelType w:val="multilevel"/>
    <w:tmpl w:val="67E05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19C"/>
    <w:multiLevelType w:val="multilevel"/>
    <w:tmpl w:val="07F4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27FA9"/>
    <w:multiLevelType w:val="multilevel"/>
    <w:tmpl w:val="7C08D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E3A16"/>
    <w:multiLevelType w:val="multilevel"/>
    <w:tmpl w:val="395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15F76"/>
    <w:multiLevelType w:val="hybridMultilevel"/>
    <w:tmpl w:val="B8A2CA8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B151877"/>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C587B"/>
    <w:multiLevelType w:val="multilevel"/>
    <w:tmpl w:val="773C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96513"/>
    <w:multiLevelType w:val="multilevel"/>
    <w:tmpl w:val="8CC4A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72DCB"/>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F73A1"/>
    <w:multiLevelType w:val="multilevel"/>
    <w:tmpl w:val="8AF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534A95"/>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A2FEB"/>
    <w:multiLevelType w:val="multilevel"/>
    <w:tmpl w:val="179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72C4D"/>
    <w:multiLevelType w:val="multilevel"/>
    <w:tmpl w:val="8AF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D1100F"/>
    <w:multiLevelType w:val="multilevel"/>
    <w:tmpl w:val="395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0918C4"/>
    <w:multiLevelType w:val="multilevel"/>
    <w:tmpl w:val="B5840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94772F"/>
    <w:multiLevelType w:val="multilevel"/>
    <w:tmpl w:val="1572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D653BE"/>
    <w:multiLevelType w:val="multilevel"/>
    <w:tmpl w:val="07F4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45158"/>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962E5A"/>
    <w:multiLevelType w:val="multilevel"/>
    <w:tmpl w:val="B5840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652F8C"/>
    <w:multiLevelType w:val="multilevel"/>
    <w:tmpl w:val="8AF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A70569"/>
    <w:multiLevelType w:val="multilevel"/>
    <w:tmpl w:val="6E5E9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3038F3"/>
    <w:multiLevelType w:val="multilevel"/>
    <w:tmpl w:val="9D74D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A81303"/>
    <w:multiLevelType w:val="multilevel"/>
    <w:tmpl w:val="2C1EC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0B60C0"/>
    <w:multiLevelType w:val="multilevel"/>
    <w:tmpl w:val="B5840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E1599E"/>
    <w:multiLevelType w:val="multilevel"/>
    <w:tmpl w:val="9D74D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6F5247"/>
    <w:multiLevelType w:val="multilevel"/>
    <w:tmpl w:val="6E5E9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635FC3"/>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950AE"/>
    <w:multiLevelType w:val="multilevel"/>
    <w:tmpl w:val="F72A8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13"/>
  </w:num>
  <w:num w:numId="4">
    <w:abstractNumId w:val="21"/>
  </w:num>
  <w:num w:numId="5">
    <w:abstractNumId w:val="1"/>
  </w:num>
  <w:num w:numId="6">
    <w:abstractNumId w:val="23"/>
  </w:num>
  <w:num w:numId="7">
    <w:abstractNumId w:val="2"/>
  </w:num>
  <w:num w:numId="8">
    <w:abstractNumId w:val="16"/>
  </w:num>
  <w:num w:numId="9">
    <w:abstractNumId w:val="15"/>
  </w:num>
  <w:num w:numId="10">
    <w:abstractNumId w:val="25"/>
  </w:num>
  <w:num w:numId="11">
    <w:abstractNumId w:val="8"/>
  </w:num>
  <w:num w:numId="12">
    <w:abstractNumId w:val="3"/>
  </w:num>
  <w:num w:numId="13">
    <w:abstractNumId w:val="4"/>
  </w:num>
  <w:num w:numId="14">
    <w:abstractNumId w:val="11"/>
  </w:num>
  <w:num w:numId="15">
    <w:abstractNumId w:val="5"/>
  </w:num>
  <w:num w:numId="16">
    <w:abstractNumId w:val="0"/>
  </w:num>
  <w:num w:numId="17">
    <w:abstractNumId w:val="20"/>
  </w:num>
  <w:num w:numId="18">
    <w:abstractNumId w:val="10"/>
  </w:num>
  <w:num w:numId="19">
    <w:abstractNumId w:val="26"/>
  </w:num>
  <w:num w:numId="20">
    <w:abstractNumId w:val="17"/>
  </w:num>
  <w:num w:numId="21">
    <w:abstractNumId w:val="14"/>
  </w:num>
  <w:num w:numId="22">
    <w:abstractNumId w:val="18"/>
  </w:num>
  <w:num w:numId="23">
    <w:abstractNumId w:val="27"/>
  </w:num>
  <w:num w:numId="24">
    <w:abstractNumId w:val="9"/>
  </w:num>
  <w:num w:numId="25">
    <w:abstractNumId w:val="6"/>
  </w:num>
  <w:num w:numId="26">
    <w:abstractNumId w:val="28"/>
  </w:num>
  <w:num w:numId="27">
    <w:abstractNumId w:val="24"/>
  </w:num>
  <w:num w:numId="28">
    <w:abstractNumId w:val="19"/>
  </w:num>
  <w:num w:numId="29">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Filippova">
    <w15:presenceInfo w15:providerId="AD" w15:userId="S-1-5-21-2052111302-152049171-839522115-12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ED"/>
    <w:rsid w:val="000011AB"/>
    <w:rsid w:val="00012D4C"/>
    <w:rsid w:val="0003218F"/>
    <w:rsid w:val="000425C9"/>
    <w:rsid w:val="00072C75"/>
    <w:rsid w:val="00095490"/>
    <w:rsid w:val="00095CEC"/>
    <w:rsid w:val="000A772E"/>
    <w:rsid w:val="000C3078"/>
    <w:rsid w:val="000D2DFB"/>
    <w:rsid w:val="000D3FFB"/>
    <w:rsid w:val="000E0754"/>
    <w:rsid w:val="000E6EB0"/>
    <w:rsid w:val="000F185D"/>
    <w:rsid w:val="000F3A80"/>
    <w:rsid w:val="00120F6C"/>
    <w:rsid w:val="001363A0"/>
    <w:rsid w:val="0015349A"/>
    <w:rsid w:val="001565FC"/>
    <w:rsid w:val="00167B07"/>
    <w:rsid w:val="001731A4"/>
    <w:rsid w:val="00196258"/>
    <w:rsid w:val="001F75F5"/>
    <w:rsid w:val="002042A0"/>
    <w:rsid w:val="002575CB"/>
    <w:rsid w:val="00261B62"/>
    <w:rsid w:val="002A0102"/>
    <w:rsid w:val="002A4186"/>
    <w:rsid w:val="002B3700"/>
    <w:rsid w:val="002B6F13"/>
    <w:rsid w:val="003007E1"/>
    <w:rsid w:val="00390B94"/>
    <w:rsid w:val="00392AE8"/>
    <w:rsid w:val="003B5F85"/>
    <w:rsid w:val="003B6B17"/>
    <w:rsid w:val="0041017B"/>
    <w:rsid w:val="00460DDB"/>
    <w:rsid w:val="00484D85"/>
    <w:rsid w:val="004A0A4A"/>
    <w:rsid w:val="004C2C55"/>
    <w:rsid w:val="004E00A6"/>
    <w:rsid w:val="004E12FB"/>
    <w:rsid w:val="004E332D"/>
    <w:rsid w:val="0051169D"/>
    <w:rsid w:val="00526EDF"/>
    <w:rsid w:val="005964E6"/>
    <w:rsid w:val="005A5693"/>
    <w:rsid w:val="005F32B7"/>
    <w:rsid w:val="006317C2"/>
    <w:rsid w:val="00643C75"/>
    <w:rsid w:val="0066003B"/>
    <w:rsid w:val="00674BBB"/>
    <w:rsid w:val="006751F9"/>
    <w:rsid w:val="0069537B"/>
    <w:rsid w:val="006978C0"/>
    <w:rsid w:val="006A7FDA"/>
    <w:rsid w:val="006B103A"/>
    <w:rsid w:val="006C4A07"/>
    <w:rsid w:val="006D70E1"/>
    <w:rsid w:val="006E3CFC"/>
    <w:rsid w:val="00732CA7"/>
    <w:rsid w:val="007426D8"/>
    <w:rsid w:val="007545B2"/>
    <w:rsid w:val="007E23E7"/>
    <w:rsid w:val="007E56CA"/>
    <w:rsid w:val="00812680"/>
    <w:rsid w:val="0083609F"/>
    <w:rsid w:val="00843CA1"/>
    <w:rsid w:val="008873EA"/>
    <w:rsid w:val="00893F61"/>
    <w:rsid w:val="00895C03"/>
    <w:rsid w:val="008B73AB"/>
    <w:rsid w:val="008B74B4"/>
    <w:rsid w:val="00906616"/>
    <w:rsid w:val="00916CB4"/>
    <w:rsid w:val="00923F35"/>
    <w:rsid w:val="009807F6"/>
    <w:rsid w:val="009B6DC2"/>
    <w:rsid w:val="009C5FE1"/>
    <w:rsid w:val="009D5225"/>
    <w:rsid w:val="009E2DA7"/>
    <w:rsid w:val="00A00A46"/>
    <w:rsid w:val="00A34177"/>
    <w:rsid w:val="00A4320D"/>
    <w:rsid w:val="00A63341"/>
    <w:rsid w:val="00A71EE2"/>
    <w:rsid w:val="00A76E63"/>
    <w:rsid w:val="00A80DD5"/>
    <w:rsid w:val="00A8284B"/>
    <w:rsid w:val="00AC2170"/>
    <w:rsid w:val="00AF4C39"/>
    <w:rsid w:val="00B0148E"/>
    <w:rsid w:val="00B40783"/>
    <w:rsid w:val="00B475EE"/>
    <w:rsid w:val="00B61E00"/>
    <w:rsid w:val="00B75E15"/>
    <w:rsid w:val="00B96B5A"/>
    <w:rsid w:val="00BC5BDD"/>
    <w:rsid w:val="00BF1958"/>
    <w:rsid w:val="00C16CF2"/>
    <w:rsid w:val="00C35604"/>
    <w:rsid w:val="00C50683"/>
    <w:rsid w:val="00C53690"/>
    <w:rsid w:val="00C719D4"/>
    <w:rsid w:val="00C72DA8"/>
    <w:rsid w:val="00C75B11"/>
    <w:rsid w:val="00C835C4"/>
    <w:rsid w:val="00CA4C24"/>
    <w:rsid w:val="00CB5696"/>
    <w:rsid w:val="00CE70A7"/>
    <w:rsid w:val="00D0095F"/>
    <w:rsid w:val="00D405FE"/>
    <w:rsid w:val="00D41FEE"/>
    <w:rsid w:val="00DC2B83"/>
    <w:rsid w:val="00DC572F"/>
    <w:rsid w:val="00DE3021"/>
    <w:rsid w:val="00E507EF"/>
    <w:rsid w:val="00E75849"/>
    <w:rsid w:val="00F166D2"/>
    <w:rsid w:val="00F23E50"/>
    <w:rsid w:val="00F47E52"/>
    <w:rsid w:val="00FB4221"/>
    <w:rsid w:val="00FE42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F153"/>
  <w15:docId w15:val="{E5E67430-2938-4CD0-A0DA-DF5E04C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E42ED"/>
    <w:rPr>
      <w:color w:val="0563C1" w:themeColor="hyperlink"/>
      <w:u w:val="single"/>
    </w:rPr>
  </w:style>
  <w:style w:type="table" w:customStyle="1" w:styleId="Heleruuttabel11">
    <w:name w:val="Hele ruuttabel 11"/>
    <w:basedOn w:val="Normaaltabel"/>
    <w:uiPriority w:val="46"/>
    <w:rsid w:val="00FE42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oendilik">
    <w:name w:val="List Paragraph"/>
    <w:basedOn w:val="Normaallaad"/>
    <w:uiPriority w:val="34"/>
    <w:qFormat/>
    <w:rsid w:val="006317C2"/>
    <w:pPr>
      <w:ind w:left="720"/>
      <w:contextualSpacing/>
    </w:pPr>
  </w:style>
  <w:style w:type="character" w:styleId="Klastatudhperlink">
    <w:name w:val="FollowedHyperlink"/>
    <w:basedOn w:val="Liguvaikefont"/>
    <w:uiPriority w:val="99"/>
    <w:semiHidden/>
    <w:unhideWhenUsed/>
    <w:rsid w:val="00012D4C"/>
    <w:rPr>
      <w:color w:val="954F72" w:themeColor="followedHyperlink"/>
      <w:u w:val="single"/>
    </w:rPr>
  </w:style>
  <w:style w:type="paragraph" w:styleId="Jutumullitekst">
    <w:name w:val="Balloon Text"/>
    <w:basedOn w:val="Normaallaad"/>
    <w:link w:val="JutumullitekstMrk"/>
    <w:uiPriority w:val="99"/>
    <w:semiHidden/>
    <w:unhideWhenUsed/>
    <w:rsid w:val="00BC5BD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C5BDD"/>
    <w:rPr>
      <w:rFonts w:ascii="Tahoma" w:hAnsi="Tahoma" w:cs="Tahoma"/>
      <w:sz w:val="16"/>
      <w:szCs w:val="16"/>
    </w:rPr>
  </w:style>
  <w:style w:type="character" w:styleId="Kommentaariviide">
    <w:name w:val="annotation reference"/>
    <w:basedOn w:val="Liguvaikefont"/>
    <w:uiPriority w:val="99"/>
    <w:semiHidden/>
    <w:unhideWhenUsed/>
    <w:rsid w:val="000F3A80"/>
    <w:rPr>
      <w:sz w:val="16"/>
      <w:szCs w:val="16"/>
    </w:rPr>
  </w:style>
  <w:style w:type="paragraph" w:styleId="Kommentaaritekst">
    <w:name w:val="annotation text"/>
    <w:basedOn w:val="Normaallaad"/>
    <w:link w:val="KommentaaritekstMrk"/>
    <w:uiPriority w:val="99"/>
    <w:semiHidden/>
    <w:unhideWhenUsed/>
    <w:rsid w:val="000F3A8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F3A80"/>
    <w:rPr>
      <w:sz w:val="20"/>
      <w:szCs w:val="20"/>
    </w:rPr>
  </w:style>
  <w:style w:type="paragraph" w:styleId="Kommentaariteema">
    <w:name w:val="annotation subject"/>
    <w:basedOn w:val="Kommentaaritekst"/>
    <w:next w:val="Kommentaaritekst"/>
    <w:link w:val="KommentaariteemaMrk"/>
    <w:uiPriority w:val="99"/>
    <w:semiHidden/>
    <w:unhideWhenUsed/>
    <w:rsid w:val="000F3A80"/>
    <w:rPr>
      <w:b/>
      <w:bCs/>
    </w:rPr>
  </w:style>
  <w:style w:type="character" w:customStyle="1" w:styleId="KommentaariteemaMrk">
    <w:name w:val="Kommentaari teema Märk"/>
    <w:basedOn w:val="KommentaaritekstMrk"/>
    <w:link w:val="Kommentaariteema"/>
    <w:uiPriority w:val="99"/>
    <w:semiHidden/>
    <w:rsid w:val="000F3A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9366">
      <w:bodyDiv w:val="1"/>
      <w:marLeft w:val="0"/>
      <w:marRight w:val="0"/>
      <w:marTop w:val="0"/>
      <w:marBottom w:val="0"/>
      <w:divBdr>
        <w:top w:val="none" w:sz="0" w:space="0" w:color="auto"/>
        <w:left w:val="none" w:sz="0" w:space="0" w:color="auto"/>
        <w:bottom w:val="none" w:sz="0" w:space="0" w:color="auto"/>
        <w:right w:val="none" w:sz="0" w:space="0" w:color="auto"/>
      </w:divBdr>
      <w:divsChild>
        <w:div w:id="429088482">
          <w:marLeft w:val="0"/>
          <w:marRight w:val="0"/>
          <w:marTop w:val="0"/>
          <w:marBottom w:val="0"/>
          <w:divBdr>
            <w:top w:val="none" w:sz="0" w:space="0" w:color="auto"/>
            <w:left w:val="none" w:sz="0" w:space="0" w:color="auto"/>
            <w:bottom w:val="none" w:sz="0" w:space="0" w:color="auto"/>
            <w:right w:val="none" w:sz="0" w:space="0" w:color="auto"/>
          </w:divBdr>
          <w:divsChild>
            <w:div w:id="741757855">
              <w:marLeft w:val="0"/>
              <w:marRight w:val="0"/>
              <w:marTop w:val="0"/>
              <w:marBottom w:val="0"/>
              <w:divBdr>
                <w:top w:val="none" w:sz="0" w:space="0" w:color="auto"/>
                <w:left w:val="none" w:sz="0" w:space="0" w:color="auto"/>
                <w:bottom w:val="none" w:sz="0" w:space="0" w:color="auto"/>
                <w:right w:val="none" w:sz="0" w:space="0" w:color="auto"/>
              </w:divBdr>
              <w:divsChild>
                <w:div w:id="1044670112">
                  <w:marLeft w:val="0"/>
                  <w:marRight w:val="0"/>
                  <w:marTop w:val="0"/>
                  <w:marBottom w:val="0"/>
                  <w:divBdr>
                    <w:top w:val="none" w:sz="0" w:space="0" w:color="auto"/>
                    <w:left w:val="none" w:sz="0" w:space="0" w:color="auto"/>
                    <w:bottom w:val="none" w:sz="0" w:space="0" w:color="auto"/>
                    <w:right w:val="none" w:sz="0" w:space="0" w:color="auto"/>
                  </w:divBdr>
                  <w:divsChild>
                    <w:div w:id="39525052">
                      <w:marLeft w:val="0"/>
                      <w:marRight w:val="0"/>
                      <w:marTop w:val="0"/>
                      <w:marBottom w:val="0"/>
                      <w:divBdr>
                        <w:top w:val="none" w:sz="0" w:space="0" w:color="auto"/>
                        <w:left w:val="none" w:sz="0" w:space="0" w:color="auto"/>
                        <w:bottom w:val="none" w:sz="0" w:space="0" w:color="auto"/>
                        <w:right w:val="none" w:sz="0" w:space="0" w:color="auto"/>
                      </w:divBdr>
                      <w:divsChild>
                        <w:div w:id="357708176">
                          <w:marLeft w:val="0"/>
                          <w:marRight w:val="0"/>
                          <w:marTop w:val="0"/>
                          <w:marBottom w:val="0"/>
                          <w:divBdr>
                            <w:top w:val="none" w:sz="0" w:space="0" w:color="auto"/>
                            <w:left w:val="none" w:sz="0" w:space="0" w:color="auto"/>
                            <w:bottom w:val="none" w:sz="0" w:space="0" w:color="auto"/>
                            <w:right w:val="none" w:sz="0" w:space="0" w:color="auto"/>
                          </w:divBdr>
                          <w:divsChild>
                            <w:div w:id="1837569953">
                              <w:marLeft w:val="0"/>
                              <w:marRight w:val="0"/>
                              <w:marTop w:val="0"/>
                              <w:marBottom w:val="0"/>
                              <w:divBdr>
                                <w:top w:val="none" w:sz="0" w:space="0" w:color="auto"/>
                                <w:left w:val="none" w:sz="0" w:space="0" w:color="auto"/>
                                <w:bottom w:val="none" w:sz="0" w:space="0" w:color="auto"/>
                                <w:right w:val="none" w:sz="0" w:space="0" w:color="auto"/>
                              </w:divBdr>
                              <w:divsChild>
                                <w:div w:id="509567416">
                                  <w:marLeft w:val="0"/>
                                  <w:marRight w:val="0"/>
                                  <w:marTop w:val="0"/>
                                  <w:marBottom w:val="0"/>
                                  <w:divBdr>
                                    <w:top w:val="none" w:sz="0" w:space="0" w:color="auto"/>
                                    <w:left w:val="none" w:sz="0" w:space="0" w:color="auto"/>
                                    <w:bottom w:val="none" w:sz="0" w:space="0" w:color="auto"/>
                                    <w:right w:val="none" w:sz="0" w:space="0" w:color="auto"/>
                                  </w:divBdr>
                                  <w:divsChild>
                                    <w:div w:id="777523786">
                                      <w:marLeft w:val="0"/>
                                      <w:marRight w:val="0"/>
                                      <w:marTop w:val="0"/>
                                      <w:marBottom w:val="0"/>
                                      <w:divBdr>
                                        <w:top w:val="none" w:sz="0" w:space="0" w:color="auto"/>
                                        <w:left w:val="none" w:sz="0" w:space="0" w:color="auto"/>
                                        <w:bottom w:val="none" w:sz="0" w:space="0" w:color="auto"/>
                                        <w:right w:val="none" w:sz="0" w:space="0" w:color="auto"/>
                                      </w:divBdr>
                                      <w:divsChild>
                                        <w:div w:id="1964842805">
                                          <w:marLeft w:val="0"/>
                                          <w:marRight w:val="0"/>
                                          <w:marTop w:val="0"/>
                                          <w:marBottom w:val="0"/>
                                          <w:divBdr>
                                            <w:top w:val="none" w:sz="0" w:space="0" w:color="auto"/>
                                            <w:left w:val="none" w:sz="0" w:space="0" w:color="auto"/>
                                            <w:bottom w:val="none" w:sz="0" w:space="0" w:color="auto"/>
                                            <w:right w:val="none" w:sz="0" w:space="0" w:color="auto"/>
                                          </w:divBdr>
                                          <w:divsChild>
                                            <w:div w:id="914164449">
                                              <w:marLeft w:val="0"/>
                                              <w:marRight w:val="0"/>
                                              <w:marTop w:val="0"/>
                                              <w:marBottom w:val="0"/>
                                              <w:divBdr>
                                                <w:top w:val="none" w:sz="0" w:space="0" w:color="auto"/>
                                                <w:left w:val="none" w:sz="0" w:space="0" w:color="auto"/>
                                                <w:bottom w:val="none" w:sz="0" w:space="0" w:color="auto"/>
                                                <w:right w:val="none" w:sz="0" w:space="0" w:color="auto"/>
                                              </w:divBdr>
                                            </w:div>
                                          </w:divsChild>
                                        </w:div>
                                        <w:div w:id="2059938563">
                                          <w:marLeft w:val="0"/>
                                          <w:marRight w:val="0"/>
                                          <w:marTop w:val="0"/>
                                          <w:marBottom w:val="0"/>
                                          <w:divBdr>
                                            <w:top w:val="none" w:sz="0" w:space="0" w:color="auto"/>
                                            <w:left w:val="none" w:sz="0" w:space="0" w:color="auto"/>
                                            <w:bottom w:val="none" w:sz="0" w:space="0" w:color="auto"/>
                                            <w:right w:val="none" w:sz="0" w:space="0" w:color="auto"/>
                                          </w:divBdr>
                                          <w:divsChild>
                                            <w:div w:id="1370835738">
                                              <w:marLeft w:val="0"/>
                                              <w:marRight w:val="0"/>
                                              <w:marTop w:val="0"/>
                                              <w:marBottom w:val="0"/>
                                              <w:divBdr>
                                                <w:top w:val="none" w:sz="0" w:space="0" w:color="auto"/>
                                                <w:left w:val="none" w:sz="0" w:space="0" w:color="auto"/>
                                                <w:bottom w:val="none" w:sz="0" w:space="0" w:color="auto"/>
                                                <w:right w:val="none" w:sz="0" w:space="0" w:color="auto"/>
                                              </w:divBdr>
                                            </w:div>
                                            <w:div w:id="905604237">
                                              <w:marLeft w:val="0"/>
                                              <w:marRight w:val="0"/>
                                              <w:marTop w:val="0"/>
                                              <w:marBottom w:val="0"/>
                                              <w:divBdr>
                                                <w:top w:val="none" w:sz="0" w:space="0" w:color="auto"/>
                                                <w:left w:val="none" w:sz="0" w:space="0" w:color="auto"/>
                                                <w:bottom w:val="none" w:sz="0" w:space="0" w:color="auto"/>
                                                <w:right w:val="none" w:sz="0" w:space="0" w:color="auto"/>
                                              </w:divBdr>
                                              <w:divsChild>
                                                <w:div w:id="201554864">
                                                  <w:marLeft w:val="0"/>
                                                  <w:marRight w:val="0"/>
                                                  <w:marTop w:val="0"/>
                                                  <w:marBottom w:val="0"/>
                                                  <w:divBdr>
                                                    <w:top w:val="none" w:sz="0" w:space="0" w:color="auto"/>
                                                    <w:left w:val="none" w:sz="0" w:space="0" w:color="auto"/>
                                                    <w:bottom w:val="none" w:sz="0" w:space="0" w:color="auto"/>
                                                    <w:right w:val="none" w:sz="0" w:space="0" w:color="auto"/>
                                                  </w:divBdr>
                                                </w:div>
                                                <w:div w:id="971517996">
                                                  <w:marLeft w:val="0"/>
                                                  <w:marRight w:val="0"/>
                                                  <w:marTop w:val="0"/>
                                                  <w:marBottom w:val="0"/>
                                                  <w:divBdr>
                                                    <w:top w:val="none" w:sz="0" w:space="0" w:color="auto"/>
                                                    <w:left w:val="none" w:sz="0" w:space="0" w:color="auto"/>
                                                    <w:bottom w:val="none" w:sz="0" w:space="0" w:color="auto"/>
                                                    <w:right w:val="none" w:sz="0" w:space="0" w:color="auto"/>
                                                  </w:divBdr>
                                                </w:div>
                                                <w:div w:id="301426458">
                                                  <w:marLeft w:val="0"/>
                                                  <w:marRight w:val="0"/>
                                                  <w:marTop w:val="0"/>
                                                  <w:marBottom w:val="0"/>
                                                  <w:divBdr>
                                                    <w:top w:val="none" w:sz="0" w:space="0" w:color="auto"/>
                                                    <w:left w:val="none" w:sz="0" w:space="0" w:color="auto"/>
                                                    <w:bottom w:val="none" w:sz="0" w:space="0" w:color="auto"/>
                                                    <w:right w:val="none" w:sz="0" w:space="0" w:color="auto"/>
                                                  </w:divBdr>
                                                </w:div>
                                                <w:div w:id="1873105112">
                                                  <w:marLeft w:val="0"/>
                                                  <w:marRight w:val="0"/>
                                                  <w:marTop w:val="0"/>
                                                  <w:marBottom w:val="0"/>
                                                  <w:divBdr>
                                                    <w:top w:val="none" w:sz="0" w:space="0" w:color="auto"/>
                                                    <w:left w:val="none" w:sz="0" w:space="0" w:color="auto"/>
                                                    <w:bottom w:val="none" w:sz="0" w:space="0" w:color="auto"/>
                                                    <w:right w:val="none" w:sz="0" w:space="0" w:color="auto"/>
                                                  </w:divBdr>
                                                </w:div>
                                                <w:div w:id="2077319141">
                                                  <w:marLeft w:val="0"/>
                                                  <w:marRight w:val="0"/>
                                                  <w:marTop w:val="0"/>
                                                  <w:marBottom w:val="0"/>
                                                  <w:divBdr>
                                                    <w:top w:val="none" w:sz="0" w:space="0" w:color="auto"/>
                                                    <w:left w:val="none" w:sz="0" w:space="0" w:color="auto"/>
                                                    <w:bottom w:val="none" w:sz="0" w:space="0" w:color="auto"/>
                                                    <w:right w:val="none" w:sz="0" w:space="0" w:color="auto"/>
                                                  </w:divBdr>
                                                </w:div>
                                                <w:div w:id="1768960938">
                                                  <w:marLeft w:val="0"/>
                                                  <w:marRight w:val="0"/>
                                                  <w:marTop w:val="0"/>
                                                  <w:marBottom w:val="0"/>
                                                  <w:divBdr>
                                                    <w:top w:val="none" w:sz="0" w:space="0" w:color="auto"/>
                                                    <w:left w:val="none" w:sz="0" w:space="0" w:color="auto"/>
                                                    <w:bottom w:val="none" w:sz="0" w:space="0" w:color="auto"/>
                                                    <w:right w:val="none" w:sz="0" w:space="0" w:color="auto"/>
                                                  </w:divBdr>
                                                </w:div>
                                                <w:div w:id="151675975">
                                                  <w:marLeft w:val="0"/>
                                                  <w:marRight w:val="0"/>
                                                  <w:marTop w:val="0"/>
                                                  <w:marBottom w:val="0"/>
                                                  <w:divBdr>
                                                    <w:top w:val="none" w:sz="0" w:space="0" w:color="auto"/>
                                                    <w:left w:val="none" w:sz="0" w:space="0" w:color="auto"/>
                                                    <w:bottom w:val="none" w:sz="0" w:space="0" w:color="auto"/>
                                                    <w:right w:val="none" w:sz="0" w:space="0" w:color="auto"/>
                                                  </w:divBdr>
                                                </w:div>
                                                <w:div w:id="678822315">
                                                  <w:marLeft w:val="0"/>
                                                  <w:marRight w:val="0"/>
                                                  <w:marTop w:val="0"/>
                                                  <w:marBottom w:val="0"/>
                                                  <w:divBdr>
                                                    <w:top w:val="none" w:sz="0" w:space="0" w:color="auto"/>
                                                    <w:left w:val="none" w:sz="0" w:space="0" w:color="auto"/>
                                                    <w:bottom w:val="none" w:sz="0" w:space="0" w:color="auto"/>
                                                    <w:right w:val="none" w:sz="0" w:space="0" w:color="auto"/>
                                                  </w:divBdr>
                                                </w:div>
                                                <w:div w:id="2106684212">
                                                  <w:marLeft w:val="0"/>
                                                  <w:marRight w:val="0"/>
                                                  <w:marTop w:val="0"/>
                                                  <w:marBottom w:val="0"/>
                                                  <w:divBdr>
                                                    <w:top w:val="none" w:sz="0" w:space="0" w:color="auto"/>
                                                    <w:left w:val="none" w:sz="0" w:space="0" w:color="auto"/>
                                                    <w:bottom w:val="none" w:sz="0" w:space="0" w:color="auto"/>
                                                    <w:right w:val="none" w:sz="0" w:space="0" w:color="auto"/>
                                                  </w:divBdr>
                                                </w:div>
                                                <w:div w:id="918713492">
                                                  <w:marLeft w:val="0"/>
                                                  <w:marRight w:val="0"/>
                                                  <w:marTop w:val="0"/>
                                                  <w:marBottom w:val="0"/>
                                                  <w:divBdr>
                                                    <w:top w:val="none" w:sz="0" w:space="0" w:color="auto"/>
                                                    <w:left w:val="none" w:sz="0" w:space="0" w:color="auto"/>
                                                    <w:bottom w:val="none" w:sz="0" w:space="0" w:color="auto"/>
                                                    <w:right w:val="none" w:sz="0" w:space="0" w:color="auto"/>
                                                  </w:divBdr>
                                                </w:div>
                                                <w:div w:id="1883515561">
                                                  <w:marLeft w:val="0"/>
                                                  <w:marRight w:val="0"/>
                                                  <w:marTop w:val="0"/>
                                                  <w:marBottom w:val="0"/>
                                                  <w:divBdr>
                                                    <w:top w:val="none" w:sz="0" w:space="0" w:color="auto"/>
                                                    <w:left w:val="none" w:sz="0" w:space="0" w:color="auto"/>
                                                    <w:bottom w:val="none" w:sz="0" w:space="0" w:color="auto"/>
                                                    <w:right w:val="none" w:sz="0" w:space="0" w:color="auto"/>
                                                  </w:divBdr>
                                                </w:div>
                                                <w:div w:id="1021012631">
                                                  <w:marLeft w:val="0"/>
                                                  <w:marRight w:val="0"/>
                                                  <w:marTop w:val="0"/>
                                                  <w:marBottom w:val="0"/>
                                                  <w:divBdr>
                                                    <w:top w:val="none" w:sz="0" w:space="0" w:color="auto"/>
                                                    <w:left w:val="none" w:sz="0" w:space="0" w:color="auto"/>
                                                    <w:bottom w:val="none" w:sz="0" w:space="0" w:color="auto"/>
                                                    <w:right w:val="none" w:sz="0" w:space="0" w:color="auto"/>
                                                  </w:divBdr>
                                                </w:div>
                                                <w:div w:id="1281258158">
                                                  <w:marLeft w:val="0"/>
                                                  <w:marRight w:val="0"/>
                                                  <w:marTop w:val="0"/>
                                                  <w:marBottom w:val="0"/>
                                                  <w:divBdr>
                                                    <w:top w:val="none" w:sz="0" w:space="0" w:color="auto"/>
                                                    <w:left w:val="none" w:sz="0" w:space="0" w:color="auto"/>
                                                    <w:bottom w:val="none" w:sz="0" w:space="0" w:color="auto"/>
                                                    <w:right w:val="none" w:sz="0" w:space="0" w:color="auto"/>
                                                  </w:divBdr>
                                                </w:div>
                                                <w:div w:id="1148328758">
                                                  <w:marLeft w:val="0"/>
                                                  <w:marRight w:val="0"/>
                                                  <w:marTop w:val="0"/>
                                                  <w:marBottom w:val="0"/>
                                                  <w:divBdr>
                                                    <w:top w:val="none" w:sz="0" w:space="0" w:color="auto"/>
                                                    <w:left w:val="none" w:sz="0" w:space="0" w:color="auto"/>
                                                    <w:bottom w:val="none" w:sz="0" w:space="0" w:color="auto"/>
                                                    <w:right w:val="none" w:sz="0" w:space="0" w:color="auto"/>
                                                  </w:divBdr>
                                                </w:div>
                                                <w:div w:id="113255495">
                                                  <w:marLeft w:val="0"/>
                                                  <w:marRight w:val="0"/>
                                                  <w:marTop w:val="0"/>
                                                  <w:marBottom w:val="0"/>
                                                  <w:divBdr>
                                                    <w:top w:val="none" w:sz="0" w:space="0" w:color="auto"/>
                                                    <w:left w:val="none" w:sz="0" w:space="0" w:color="auto"/>
                                                    <w:bottom w:val="none" w:sz="0" w:space="0" w:color="auto"/>
                                                    <w:right w:val="none" w:sz="0" w:space="0" w:color="auto"/>
                                                  </w:divBdr>
                                                </w:div>
                                                <w:div w:id="1230074921">
                                                  <w:marLeft w:val="0"/>
                                                  <w:marRight w:val="0"/>
                                                  <w:marTop w:val="0"/>
                                                  <w:marBottom w:val="0"/>
                                                  <w:divBdr>
                                                    <w:top w:val="none" w:sz="0" w:space="0" w:color="auto"/>
                                                    <w:left w:val="none" w:sz="0" w:space="0" w:color="auto"/>
                                                    <w:bottom w:val="none" w:sz="0" w:space="0" w:color="auto"/>
                                                    <w:right w:val="none" w:sz="0" w:space="0" w:color="auto"/>
                                                  </w:divBdr>
                                                </w:div>
                                                <w:div w:id="1998605969">
                                                  <w:marLeft w:val="0"/>
                                                  <w:marRight w:val="0"/>
                                                  <w:marTop w:val="0"/>
                                                  <w:marBottom w:val="0"/>
                                                  <w:divBdr>
                                                    <w:top w:val="none" w:sz="0" w:space="0" w:color="auto"/>
                                                    <w:left w:val="none" w:sz="0" w:space="0" w:color="auto"/>
                                                    <w:bottom w:val="none" w:sz="0" w:space="0" w:color="auto"/>
                                                    <w:right w:val="none" w:sz="0" w:space="0" w:color="auto"/>
                                                  </w:divBdr>
                                                </w:div>
                                                <w:div w:id="561066148">
                                                  <w:marLeft w:val="0"/>
                                                  <w:marRight w:val="0"/>
                                                  <w:marTop w:val="0"/>
                                                  <w:marBottom w:val="0"/>
                                                  <w:divBdr>
                                                    <w:top w:val="none" w:sz="0" w:space="0" w:color="auto"/>
                                                    <w:left w:val="none" w:sz="0" w:space="0" w:color="auto"/>
                                                    <w:bottom w:val="none" w:sz="0" w:space="0" w:color="auto"/>
                                                    <w:right w:val="none" w:sz="0" w:space="0" w:color="auto"/>
                                                  </w:divBdr>
                                                </w:div>
                                                <w:div w:id="4523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388807">
      <w:bodyDiv w:val="1"/>
      <w:marLeft w:val="0"/>
      <w:marRight w:val="0"/>
      <w:marTop w:val="0"/>
      <w:marBottom w:val="0"/>
      <w:divBdr>
        <w:top w:val="single" w:sz="24" w:space="0" w:color="C6C6C6"/>
        <w:left w:val="none" w:sz="0" w:space="0" w:color="auto"/>
        <w:bottom w:val="none" w:sz="0" w:space="0" w:color="auto"/>
        <w:right w:val="none" w:sz="0" w:space="0" w:color="auto"/>
      </w:divBdr>
      <w:divsChild>
        <w:div w:id="1923097938">
          <w:marLeft w:val="0"/>
          <w:marRight w:val="0"/>
          <w:marTop w:val="0"/>
          <w:marBottom w:val="0"/>
          <w:divBdr>
            <w:top w:val="none" w:sz="0" w:space="0" w:color="auto"/>
            <w:left w:val="none" w:sz="0" w:space="0" w:color="auto"/>
            <w:bottom w:val="none" w:sz="0" w:space="0" w:color="auto"/>
            <w:right w:val="none" w:sz="0" w:space="0" w:color="auto"/>
          </w:divBdr>
          <w:divsChild>
            <w:div w:id="306477264">
              <w:marLeft w:val="0"/>
              <w:marRight w:val="0"/>
              <w:marTop w:val="0"/>
              <w:marBottom w:val="0"/>
              <w:divBdr>
                <w:top w:val="none" w:sz="0" w:space="0" w:color="auto"/>
                <w:left w:val="none" w:sz="0" w:space="0" w:color="auto"/>
                <w:bottom w:val="none" w:sz="0" w:space="0" w:color="auto"/>
                <w:right w:val="none" w:sz="0" w:space="0" w:color="auto"/>
              </w:divBdr>
              <w:divsChild>
                <w:div w:id="269943325">
                  <w:marLeft w:val="0"/>
                  <w:marRight w:val="0"/>
                  <w:marTop w:val="0"/>
                  <w:marBottom w:val="0"/>
                  <w:divBdr>
                    <w:top w:val="none" w:sz="0" w:space="0" w:color="auto"/>
                    <w:left w:val="none" w:sz="0" w:space="0" w:color="auto"/>
                    <w:bottom w:val="none" w:sz="0" w:space="0" w:color="auto"/>
                    <w:right w:val="none" w:sz="0" w:space="0" w:color="auto"/>
                  </w:divBdr>
                  <w:divsChild>
                    <w:div w:id="1250457342">
                      <w:marLeft w:val="0"/>
                      <w:marRight w:val="0"/>
                      <w:marTop w:val="0"/>
                      <w:marBottom w:val="0"/>
                      <w:divBdr>
                        <w:top w:val="single" w:sz="6" w:space="0" w:color="CCCCCC"/>
                        <w:left w:val="none" w:sz="0" w:space="0" w:color="auto"/>
                        <w:bottom w:val="none" w:sz="0" w:space="0" w:color="auto"/>
                        <w:right w:val="none" w:sz="0" w:space="0" w:color="auto"/>
                      </w:divBdr>
                      <w:divsChild>
                        <w:div w:id="2113550078">
                          <w:marLeft w:val="0"/>
                          <w:marRight w:val="0"/>
                          <w:marTop w:val="0"/>
                          <w:marBottom w:val="0"/>
                          <w:divBdr>
                            <w:top w:val="single" w:sz="24" w:space="0" w:color="C6C6C6"/>
                            <w:left w:val="none" w:sz="0" w:space="0" w:color="auto"/>
                            <w:bottom w:val="none" w:sz="0" w:space="0" w:color="auto"/>
                            <w:right w:val="none" w:sz="0" w:space="0" w:color="auto"/>
                          </w:divBdr>
                        </w:div>
                      </w:divsChild>
                    </w:div>
                  </w:divsChild>
                </w:div>
              </w:divsChild>
            </w:div>
          </w:divsChild>
        </w:div>
      </w:divsChild>
    </w:div>
    <w:div w:id="14434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814559" TargetMode="External"/><Relationship Id="rId13" Type="http://schemas.openxmlformats.org/officeDocument/2006/relationships/hyperlink" Target="http://www.freenetpages.co.uk/hp/gingernut/lancet/Finland%20May%201998.pdf" TargetMode="External"/><Relationship Id="rId18" Type="http://schemas.openxmlformats.org/officeDocument/2006/relationships/hyperlink" Target="http://tinyurl.com/5adckj" TargetMode="External"/><Relationship Id="rId26" Type="http://schemas.openxmlformats.org/officeDocument/2006/relationships/hyperlink" Target="http://www.uscfc.uscourts.gov/node/5026" TargetMode="External"/><Relationship Id="rId3" Type="http://schemas.openxmlformats.org/officeDocument/2006/relationships/styles" Target="styles.xml"/><Relationship Id="rId21" Type="http://schemas.openxmlformats.org/officeDocument/2006/relationships/hyperlink" Target="http://pediatrics.aappublications.org/cgi/content/abstract/113/2/259" TargetMode="External"/><Relationship Id="rId7" Type="http://schemas.openxmlformats.org/officeDocument/2006/relationships/hyperlink" Target="https://www.healthychildren.org/English/safety-prevention/immunizations/Pages/Multiple-Vaccinations-at-One-Time.aspx" TargetMode="External"/><Relationship Id="rId12" Type="http://schemas.openxmlformats.org/officeDocument/2006/relationships/hyperlink" Target="https://jamanetwork.com/journals/jama/fullarticle/2275444" TargetMode="External"/><Relationship Id="rId17" Type="http://schemas.openxmlformats.org/officeDocument/2006/relationships/hyperlink" Target="http://jama.ama-assn.org/cgi/content/abstract/285/9/1183" TargetMode="External"/><Relationship Id="rId25" Type="http://schemas.openxmlformats.org/officeDocument/2006/relationships/hyperlink" Target="http://tinyurl.com/6c6o4r" TargetMode="External"/><Relationship Id="rId2" Type="http://schemas.openxmlformats.org/officeDocument/2006/relationships/numbering" Target="numbering.xml"/><Relationship Id="rId16" Type="http://schemas.openxmlformats.org/officeDocument/2006/relationships/hyperlink" Target="http://tinyurl.com/5lb3w7" TargetMode="External"/><Relationship Id="rId20" Type="http://schemas.openxmlformats.org/officeDocument/2006/relationships/hyperlink" Target="http://tinyurl.com/8wlhf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healthychildren.org/English/family-life/health-management/Pages/Well-Child-Care-A-Check-Up-for-Success.aspx" TargetMode="External"/><Relationship Id="rId11" Type="http://schemas.openxmlformats.org/officeDocument/2006/relationships/hyperlink" Target="http://www.nationalacademies.org/hmd/~/media/Files/Report%20Files/2013/Childhood-Immunization-Schedule/ChildhoodImmunizationScheduleandSafety_RB.pdf" TargetMode="External"/><Relationship Id="rId24" Type="http://schemas.openxmlformats.org/officeDocument/2006/relationships/hyperlink" Target="http://tinyurl.com/dcb79o" TargetMode="External"/><Relationship Id="rId5" Type="http://schemas.openxmlformats.org/officeDocument/2006/relationships/webSettings" Target="webSettings.xml"/><Relationship Id="rId15" Type="http://schemas.openxmlformats.org/officeDocument/2006/relationships/hyperlink" Target="http://www.bmj.com/cgi/content/full/322/7284/460" TargetMode="External"/><Relationship Id="rId23" Type="http://schemas.openxmlformats.org/officeDocument/2006/relationships/hyperlink" Target="http://tinyurl.com/d8f3lg" TargetMode="External"/><Relationship Id="rId28" Type="http://schemas.openxmlformats.org/officeDocument/2006/relationships/fontTable" Target="fontTable.xml"/><Relationship Id="rId10" Type="http://schemas.openxmlformats.org/officeDocument/2006/relationships/hyperlink" Target="https://www.ncbi.nlm.nih.gov/pubmed/23847024" TargetMode="External"/><Relationship Id="rId19" Type="http://schemas.openxmlformats.org/officeDocument/2006/relationships/hyperlink" Target="http://tinyurl.com/5eob5k" TargetMode="External"/><Relationship Id="rId4" Type="http://schemas.openxmlformats.org/officeDocument/2006/relationships/settings" Target="settings.xml"/><Relationship Id="rId9" Type="http://schemas.openxmlformats.org/officeDocument/2006/relationships/hyperlink" Target="https://www.jpeds.com/article/S0022-3476%2813%2900144-3/pdf" TargetMode="External"/><Relationship Id="rId14" Type="http://schemas.openxmlformats.org/officeDocument/2006/relationships/hyperlink" Target="http://tinyurl.com/5bgvwg" TargetMode="External"/><Relationship Id="rId22" Type="http://schemas.openxmlformats.org/officeDocument/2006/relationships/hyperlink" Target="http://tinyurl.com/5msou2" TargetMode="External"/><Relationship Id="rId27" Type="http://schemas.openxmlformats.org/officeDocument/2006/relationships/hyperlink" Target="http://www.ncbi.nlm.nih.gov/pubmed/12880876" TargetMode="External"/><Relationship Id="rId30"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53AF-19BE-4239-ACC7-4299509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E2CC886A</Template>
  <TotalTime>0</TotalTime>
  <Pages>20</Pages>
  <Words>6614</Words>
  <Characters>38363</Characters>
  <Application>Microsoft Office Word</Application>
  <DocSecurity>4</DocSecurity>
  <Lines>319</Lines>
  <Paragraphs>89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Kärt Sõber</dc:creator>
  <cp:lastModifiedBy>Marliis Odamus</cp:lastModifiedBy>
  <cp:revision>2</cp:revision>
  <cp:lastPrinted>2019-01-07T13:05:00Z</cp:lastPrinted>
  <dcterms:created xsi:type="dcterms:W3CDTF">2019-01-07T13:06:00Z</dcterms:created>
  <dcterms:modified xsi:type="dcterms:W3CDTF">2019-01-07T13:06:00Z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-1070979991</vt:i4>
  </property>
  <property fmtid="{D5CDD505-2E9C-101B-9397-08002B2CF9AE}" pid="4" name="_EmailSubject">
    <vt:lpwstr/>
  </property>
  <property fmtid="{D5CDD505-2E9C-101B-9397-08002B2CF9AE}" pid="5" name="_AuthorEmail">
    <vt:lpwstr>Irina.Filippova@terviseamet.ee</vt:lpwstr>
  </property>
  <property fmtid="{D5CDD505-2E9C-101B-9397-08002B2CF9AE}" pid="6" name="_AuthorEmailDisplayName">
    <vt:lpwstr>Irina Filippova</vt:lpwstr>
  </property>
  <property fmtid="{D5CDD505-2E9C-101B-9397-08002B2CF9AE}" pid="7" name="_ReviewingToolsShownOnce">
    <vt:lpwstr/>
  </property>
</Properties>
</file>